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6760" w14:textId="77777777" w:rsidR="00106F97" w:rsidRDefault="00106F97" w:rsidP="00855BDE">
      <w:pPr>
        <w:spacing w:line="276" w:lineRule="auto"/>
        <w:ind w:firstLine="708"/>
        <w:jc w:val="both"/>
        <w:rPr>
          <w:b/>
        </w:rPr>
      </w:pPr>
    </w:p>
    <w:p w14:paraId="5C55BF51" w14:textId="77777777" w:rsidR="00106F97" w:rsidRDefault="00106F97" w:rsidP="004E30D6">
      <w:pPr>
        <w:spacing w:line="276" w:lineRule="auto"/>
        <w:ind w:firstLine="708"/>
        <w:jc w:val="both"/>
        <w:rPr>
          <w:b/>
        </w:rPr>
      </w:pPr>
    </w:p>
    <w:p w14:paraId="6099606A" w14:textId="77777777" w:rsidR="009024B3" w:rsidRPr="00DF2A8F" w:rsidRDefault="00BB4D35" w:rsidP="00DB1B5E">
      <w:pPr>
        <w:spacing w:line="276" w:lineRule="auto"/>
        <w:ind w:firstLine="708"/>
        <w:jc w:val="both"/>
      </w:pPr>
      <w:r w:rsidRPr="00DF2A8F">
        <w:t xml:space="preserve">Na temelju članka 1., 9.a i 10. Zakona o financiranju javnih potreba u kulturi (“Narodne novine”, broj 47/90 i 27/93 i 38/09), članka 20. </w:t>
      </w:r>
      <w:r w:rsidRPr="00DF2A8F">
        <w:rPr>
          <w:rStyle w:val="Naglaeno"/>
          <w:b w:val="0"/>
          <w:color w:val="000000"/>
        </w:rPr>
        <w:t>Zakona o tehničkoj kulturi („Narodne Novine“, broj</w:t>
      </w:r>
      <w:r w:rsidRPr="00DF2A8F">
        <w:rPr>
          <w:rStyle w:val="Naglaeno"/>
          <w:color w:val="000000"/>
        </w:rPr>
        <w:t xml:space="preserve"> </w:t>
      </w:r>
      <w:r w:rsidRPr="00DF2A8F">
        <w:rPr>
          <w:rStyle w:val="Naglaeno"/>
          <w:b w:val="0"/>
          <w:color w:val="000000"/>
        </w:rPr>
        <w:t>76/93, 11/99 i 38/09</w:t>
      </w:r>
      <w:r w:rsidRPr="00DF2A8F">
        <w:t xml:space="preserve">), članka 32. i 33. Zakona o udrugama (“Narodne novine”, broj 74/14 </w:t>
      </w:r>
      <w:r w:rsidR="00EA03EE">
        <w:t xml:space="preserve">, </w:t>
      </w:r>
      <w:r w:rsidRPr="00DF2A8F">
        <w:t>70/17</w:t>
      </w:r>
      <w:r w:rsidR="00EA03EE">
        <w:t xml:space="preserve"> i 98/19</w:t>
      </w:r>
      <w:r w:rsidRPr="00DF2A8F">
        <w:t xml:space="preserve">) i članka </w:t>
      </w:r>
      <w:r w:rsidR="00711111">
        <w:t>3</w:t>
      </w:r>
      <w:r w:rsidR="00D05D44">
        <w:t>7</w:t>
      </w:r>
      <w:r w:rsidRPr="00DF2A8F">
        <w:t xml:space="preserve">. Statuta Grada Šibenika („Službeni glasnik Grada Šibenika“ </w:t>
      </w:r>
      <w:r w:rsidR="00392ECB" w:rsidRPr="00392ECB">
        <w:rPr>
          <w:noProof/>
        </w:rPr>
        <w:t>broj 2/2</w:t>
      </w:r>
      <w:r w:rsidR="00EA03EE">
        <w:rPr>
          <w:noProof/>
        </w:rPr>
        <w:t>1</w:t>
      </w:r>
      <w:r w:rsidR="00392ECB" w:rsidRPr="00392ECB">
        <w:rPr>
          <w:noProof/>
        </w:rPr>
        <w:t xml:space="preserve"> </w:t>
      </w:r>
      <w:r w:rsidRPr="00DF2A8F">
        <w:t>), Grad</w:t>
      </w:r>
      <w:r w:rsidR="00756B1B" w:rsidRPr="00DF2A8F">
        <w:t xml:space="preserve">sko vijeće Grada Šibenika, na </w:t>
      </w:r>
      <w:r w:rsidR="00D95D1E" w:rsidRPr="00DF2A8F">
        <w:t xml:space="preserve">. </w:t>
      </w:r>
      <w:r w:rsidRPr="00DF2A8F">
        <w:t xml:space="preserve">sjednici od  </w:t>
      </w:r>
      <w:r w:rsidR="004C6852">
        <w:t>. lipnja</w:t>
      </w:r>
      <w:r w:rsidR="009D7F82" w:rsidRPr="00DF2A8F">
        <w:t xml:space="preserve"> </w:t>
      </w:r>
      <w:r w:rsidR="00756B1B" w:rsidRPr="00DF2A8F">
        <w:t xml:space="preserve"> 20</w:t>
      </w:r>
      <w:r w:rsidR="009D7F82" w:rsidRPr="00DF2A8F">
        <w:t>2</w:t>
      </w:r>
      <w:r w:rsidR="00EA03EE">
        <w:t>3</w:t>
      </w:r>
      <w:r w:rsidRPr="00DF2A8F">
        <w:t xml:space="preserve">. godine, donosi </w:t>
      </w:r>
    </w:p>
    <w:p w14:paraId="7714A21D" w14:textId="77777777" w:rsidR="00E12D6F" w:rsidRPr="004A4240" w:rsidRDefault="00E12D6F" w:rsidP="004C6852">
      <w:pPr>
        <w:jc w:val="both"/>
        <w:rPr>
          <w:highlight w:val="yellow"/>
        </w:rPr>
      </w:pPr>
    </w:p>
    <w:p w14:paraId="6D9C2A0B" w14:textId="77777777" w:rsidR="00855BDE" w:rsidRPr="00DF2A8F" w:rsidRDefault="00855BDE" w:rsidP="00855BDE">
      <w:pPr>
        <w:jc w:val="center"/>
        <w:rPr>
          <w:b/>
        </w:rPr>
      </w:pPr>
      <w:r w:rsidRPr="00DF2A8F">
        <w:rPr>
          <w:b/>
        </w:rPr>
        <w:t>O D L U K U</w:t>
      </w:r>
    </w:p>
    <w:p w14:paraId="1B05DD69" w14:textId="77777777" w:rsidR="00855BDE" w:rsidRPr="00DF2A8F" w:rsidRDefault="00756B1B" w:rsidP="00855BDE">
      <w:pPr>
        <w:jc w:val="center"/>
        <w:rPr>
          <w:b/>
        </w:rPr>
      </w:pPr>
      <w:r w:rsidRPr="00DF2A8F">
        <w:rPr>
          <w:b/>
        </w:rPr>
        <w:t xml:space="preserve">o </w:t>
      </w:r>
      <w:r w:rsidR="007F0D20" w:rsidRPr="00DF2A8F">
        <w:rPr>
          <w:b/>
        </w:rPr>
        <w:t xml:space="preserve"> </w:t>
      </w:r>
      <w:r w:rsidR="00EA03EE">
        <w:rPr>
          <w:b/>
        </w:rPr>
        <w:t xml:space="preserve"> </w:t>
      </w:r>
      <w:r w:rsidR="00855BDE" w:rsidRPr="00DF2A8F">
        <w:rPr>
          <w:b/>
        </w:rPr>
        <w:t xml:space="preserve">izmjenama </w:t>
      </w:r>
      <w:r w:rsidR="00BC1608">
        <w:rPr>
          <w:b/>
        </w:rPr>
        <w:t xml:space="preserve">i dopunama </w:t>
      </w:r>
      <w:r w:rsidR="00855BDE" w:rsidRPr="00DF2A8F">
        <w:rPr>
          <w:b/>
        </w:rPr>
        <w:t xml:space="preserve"> Programa javnih potreba u kulturi,</w:t>
      </w:r>
    </w:p>
    <w:p w14:paraId="4B0BD0E6" w14:textId="77777777" w:rsidR="00855BDE" w:rsidRPr="00DF2A8F" w:rsidRDefault="00855BDE" w:rsidP="00855BDE">
      <w:pPr>
        <w:jc w:val="center"/>
        <w:rPr>
          <w:b/>
        </w:rPr>
      </w:pPr>
      <w:r w:rsidRPr="00DF2A8F">
        <w:rPr>
          <w:b/>
        </w:rPr>
        <w:t xml:space="preserve"> tehničkoj kulturi i</w:t>
      </w:r>
      <w:r w:rsidR="00756B1B" w:rsidRPr="00DF2A8F">
        <w:rPr>
          <w:b/>
        </w:rPr>
        <w:t xml:space="preserve"> znanosti Grada Šibenika za 20</w:t>
      </w:r>
      <w:r w:rsidR="009D7F82" w:rsidRPr="00DF2A8F">
        <w:rPr>
          <w:b/>
        </w:rPr>
        <w:t>2</w:t>
      </w:r>
      <w:r w:rsidR="00EA03EE">
        <w:rPr>
          <w:b/>
        </w:rPr>
        <w:t>3</w:t>
      </w:r>
      <w:r w:rsidRPr="00DF2A8F">
        <w:rPr>
          <w:b/>
        </w:rPr>
        <w:t xml:space="preserve">. godinu </w:t>
      </w:r>
    </w:p>
    <w:p w14:paraId="1F59D389" w14:textId="77777777" w:rsidR="00855BDE" w:rsidRPr="00DF2A8F" w:rsidRDefault="00855BDE" w:rsidP="00855BDE">
      <w:pPr>
        <w:spacing w:line="276" w:lineRule="auto"/>
      </w:pPr>
    </w:p>
    <w:p w14:paraId="5414E94A" w14:textId="77777777" w:rsidR="00F31ECA" w:rsidRDefault="00855BDE" w:rsidP="009024B3">
      <w:pPr>
        <w:pStyle w:val="Odlomakpopisa"/>
        <w:numPr>
          <w:ilvl w:val="0"/>
          <w:numId w:val="8"/>
        </w:numPr>
        <w:overflowPunct w:val="0"/>
        <w:autoSpaceDE w:val="0"/>
        <w:autoSpaceDN w:val="0"/>
        <w:adjustRightInd w:val="0"/>
        <w:spacing w:line="360" w:lineRule="auto"/>
        <w:ind w:left="1070"/>
        <w:jc w:val="both"/>
        <w:textAlignment w:val="baseline"/>
        <w:rPr>
          <w:noProof/>
        </w:rPr>
      </w:pPr>
      <w:r w:rsidRPr="00DF2A8F">
        <w:rPr>
          <w:noProof/>
        </w:rPr>
        <w:t xml:space="preserve">U Programu javnih potreba u kulturi, tehničkoj kulturi i znanosti Grada Šibenika za </w:t>
      </w:r>
      <w:r w:rsidR="00756B1B" w:rsidRPr="00DF2A8F">
        <w:rPr>
          <w:noProof/>
        </w:rPr>
        <w:t>20</w:t>
      </w:r>
      <w:r w:rsidR="009D7F82" w:rsidRPr="00DF2A8F">
        <w:rPr>
          <w:noProof/>
        </w:rPr>
        <w:t>2</w:t>
      </w:r>
      <w:r w:rsidR="00E46BBF">
        <w:rPr>
          <w:noProof/>
        </w:rPr>
        <w:t>3</w:t>
      </w:r>
      <w:r w:rsidRPr="00DF2A8F">
        <w:rPr>
          <w:noProof/>
        </w:rPr>
        <w:t xml:space="preserve">. godinu ( „Službeni </w:t>
      </w:r>
      <w:r w:rsidR="0018222A" w:rsidRPr="00DF2A8F">
        <w:rPr>
          <w:noProof/>
        </w:rPr>
        <w:t xml:space="preserve">glasnik Grada Šibenika“, broj </w:t>
      </w:r>
      <w:r w:rsidR="00EA03EE">
        <w:rPr>
          <w:noProof/>
        </w:rPr>
        <w:t>12</w:t>
      </w:r>
      <w:r w:rsidR="00756B1B" w:rsidRPr="00DF2A8F">
        <w:rPr>
          <w:noProof/>
        </w:rPr>
        <w:t>/</w:t>
      </w:r>
      <w:r w:rsidR="004A4240" w:rsidRPr="00DF2A8F">
        <w:rPr>
          <w:noProof/>
        </w:rPr>
        <w:t>2</w:t>
      </w:r>
      <w:r w:rsidR="00EA03EE">
        <w:rPr>
          <w:noProof/>
        </w:rPr>
        <w:t>2 i 1/23</w:t>
      </w:r>
      <w:r w:rsidR="008F237F" w:rsidRPr="00DF2A8F">
        <w:rPr>
          <w:noProof/>
        </w:rPr>
        <w:t xml:space="preserve">), </w:t>
      </w:r>
      <w:r w:rsidR="008F237F" w:rsidRPr="002E4388">
        <w:rPr>
          <w:noProof/>
        </w:rPr>
        <w:t xml:space="preserve">u članku </w:t>
      </w:r>
    </w:p>
    <w:p w14:paraId="41469067" w14:textId="77777777" w:rsidR="00F31ECA" w:rsidRDefault="00F31ECA" w:rsidP="00F31ECA">
      <w:pPr>
        <w:pStyle w:val="Odlomakpopisa"/>
        <w:overflowPunct w:val="0"/>
        <w:autoSpaceDE w:val="0"/>
        <w:autoSpaceDN w:val="0"/>
        <w:adjustRightInd w:val="0"/>
        <w:spacing w:line="360" w:lineRule="auto"/>
        <w:ind w:left="1070"/>
        <w:jc w:val="both"/>
        <w:textAlignment w:val="baseline"/>
        <w:rPr>
          <w:noProof/>
        </w:rPr>
      </w:pPr>
      <w:r>
        <w:rPr>
          <w:noProof/>
        </w:rPr>
        <w:t xml:space="preserve">2. točki 2. iznos: </w:t>
      </w:r>
      <w:bookmarkStart w:id="0" w:name="_Hlk136417226"/>
      <w:r>
        <w:rPr>
          <w:noProof/>
        </w:rPr>
        <w:t>„162.184,00 EUR“ mijenja se u iznos: „297.805,00 EUR</w:t>
      </w:r>
      <w:bookmarkEnd w:id="0"/>
      <w:r>
        <w:rPr>
          <w:noProof/>
        </w:rPr>
        <w:t xml:space="preserve">“. </w:t>
      </w:r>
    </w:p>
    <w:p w14:paraId="4B1E9510" w14:textId="77777777" w:rsidR="008F2978" w:rsidRDefault="00F31ECA" w:rsidP="00F31ECA">
      <w:pPr>
        <w:pStyle w:val="Odlomakpopisa"/>
        <w:overflowPunct w:val="0"/>
        <w:autoSpaceDE w:val="0"/>
        <w:autoSpaceDN w:val="0"/>
        <w:adjustRightInd w:val="0"/>
        <w:spacing w:line="360" w:lineRule="auto"/>
        <w:ind w:left="1070"/>
        <w:jc w:val="both"/>
        <w:textAlignment w:val="baseline"/>
        <w:rPr>
          <w:noProof/>
        </w:rPr>
      </w:pPr>
      <w:r>
        <w:rPr>
          <w:noProof/>
        </w:rPr>
        <w:t xml:space="preserve">U </w:t>
      </w:r>
      <w:r w:rsidR="008F237F" w:rsidRPr="002E4388">
        <w:rPr>
          <w:noProof/>
        </w:rPr>
        <w:t xml:space="preserve"> </w:t>
      </w:r>
      <w:r w:rsidR="005B6A64">
        <w:rPr>
          <w:noProof/>
        </w:rPr>
        <w:t xml:space="preserve">točki </w:t>
      </w:r>
      <w:r>
        <w:rPr>
          <w:noProof/>
        </w:rPr>
        <w:t>5</w:t>
      </w:r>
      <w:r w:rsidR="001D56A4" w:rsidRPr="002E4388">
        <w:rPr>
          <w:noProof/>
        </w:rPr>
        <w:t xml:space="preserve">. </w:t>
      </w:r>
      <w:r>
        <w:rPr>
          <w:noProof/>
        </w:rPr>
        <w:t xml:space="preserve">pod a) </w:t>
      </w:r>
      <w:r w:rsidR="00DF2A8F">
        <w:rPr>
          <w:noProof/>
        </w:rPr>
        <w:t>i</w:t>
      </w:r>
      <w:r w:rsidR="009D4B4D" w:rsidRPr="002E4388">
        <w:rPr>
          <w:noProof/>
        </w:rPr>
        <w:t>znos „</w:t>
      </w:r>
      <w:r w:rsidR="00B66267">
        <w:rPr>
          <w:noProof/>
        </w:rPr>
        <w:t>2</w:t>
      </w:r>
      <w:r>
        <w:rPr>
          <w:noProof/>
        </w:rPr>
        <w:t>53.089,00 EUR</w:t>
      </w:r>
      <w:r w:rsidR="009D4B4D" w:rsidRPr="002E4388">
        <w:rPr>
          <w:noProof/>
        </w:rPr>
        <w:t>“ mijenja se u iznos</w:t>
      </w:r>
      <w:r>
        <w:rPr>
          <w:noProof/>
        </w:rPr>
        <w:t>:</w:t>
      </w:r>
      <w:r w:rsidR="009D4B4D" w:rsidRPr="002E4388">
        <w:rPr>
          <w:noProof/>
        </w:rPr>
        <w:t xml:space="preserve"> „</w:t>
      </w:r>
      <w:r>
        <w:rPr>
          <w:noProof/>
        </w:rPr>
        <w:t>54.789,00 EUR“</w:t>
      </w:r>
      <w:r w:rsidR="009D4B4D" w:rsidRPr="002E4388">
        <w:rPr>
          <w:noProof/>
        </w:rPr>
        <w:t xml:space="preserve"> </w:t>
      </w:r>
      <w:r w:rsidR="00BC1608">
        <w:rPr>
          <w:noProof/>
        </w:rPr>
        <w:t xml:space="preserve">. U istoj točki </w:t>
      </w:r>
      <w:bookmarkStart w:id="1" w:name="_Hlk136418885"/>
      <w:r w:rsidR="00BC1608">
        <w:rPr>
          <w:noProof/>
        </w:rPr>
        <w:t xml:space="preserve">dodaje se nova podtočka e) koja glasi: „ e) Neformalne akcije i inicijative mladih  2.000,00 EUR“. </w:t>
      </w:r>
    </w:p>
    <w:bookmarkEnd w:id="1"/>
    <w:p w14:paraId="6F4951E3" w14:textId="77777777" w:rsidR="001D56A4" w:rsidRPr="002E4388" w:rsidRDefault="00BC1608" w:rsidP="00F31ECA">
      <w:pPr>
        <w:pStyle w:val="Odlomakpopisa"/>
        <w:overflowPunct w:val="0"/>
        <w:autoSpaceDE w:val="0"/>
        <w:autoSpaceDN w:val="0"/>
        <w:adjustRightInd w:val="0"/>
        <w:spacing w:line="360" w:lineRule="auto"/>
        <w:ind w:left="1070"/>
        <w:jc w:val="both"/>
        <w:textAlignment w:val="baseline"/>
        <w:rPr>
          <w:noProof/>
        </w:rPr>
      </w:pPr>
      <w:r>
        <w:rPr>
          <w:noProof/>
        </w:rPr>
        <w:t xml:space="preserve">U istoj točki </w:t>
      </w:r>
      <w:r w:rsidR="00F31ECA">
        <w:rPr>
          <w:noProof/>
        </w:rPr>
        <w:t>ukupan iznos: „69.811,00 EUR“ mijenja se u iznos:“73.511,00 EUR“.</w:t>
      </w:r>
    </w:p>
    <w:p w14:paraId="6AD771D1" w14:textId="77777777" w:rsidR="00855BDE" w:rsidRDefault="0018222A" w:rsidP="009024B3">
      <w:pPr>
        <w:spacing w:line="360" w:lineRule="auto"/>
        <w:ind w:left="708" w:firstLine="362"/>
        <w:jc w:val="both"/>
      </w:pPr>
      <w:r w:rsidRPr="002E4388">
        <w:t>U točki 6</w:t>
      </w:r>
      <w:r w:rsidR="00855BDE" w:rsidRPr="002E4388">
        <w:t>.  iznos :“</w:t>
      </w:r>
      <w:r w:rsidR="00F31ECA">
        <w:t>112</w:t>
      </w:r>
      <w:r w:rsidR="00855BDE" w:rsidRPr="002E4388">
        <w:t>.</w:t>
      </w:r>
      <w:r w:rsidR="00F31ECA">
        <w:t>15</w:t>
      </w:r>
      <w:r w:rsidR="00855BDE" w:rsidRPr="002E4388">
        <w:t>0</w:t>
      </w:r>
      <w:r w:rsidR="00F31ECA">
        <w:t>,00 EUR</w:t>
      </w:r>
      <w:r w:rsidR="00855BDE" w:rsidRPr="002E4388">
        <w:t>“  mijenja se u iznos:“</w:t>
      </w:r>
      <w:r w:rsidR="00F31ECA">
        <w:t>114.336,00 EUR</w:t>
      </w:r>
      <w:r w:rsidR="00D859AA" w:rsidRPr="002E4388">
        <w:t>“.</w:t>
      </w:r>
    </w:p>
    <w:p w14:paraId="66363E9B" w14:textId="77777777" w:rsidR="002811D8" w:rsidRDefault="002811D8" w:rsidP="002811D8">
      <w:pPr>
        <w:spacing w:line="360" w:lineRule="auto"/>
        <w:ind w:left="708" w:firstLine="362"/>
        <w:jc w:val="both"/>
      </w:pPr>
      <w:r>
        <w:t xml:space="preserve">U točki 7. </w:t>
      </w:r>
      <w:r w:rsidRPr="002E4388">
        <w:t>iznos :“</w:t>
      </w:r>
      <w:r>
        <w:t>671.605,00 EUR</w:t>
      </w:r>
      <w:r w:rsidRPr="002E4388">
        <w:t>“  mijenja se u iznos:“</w:t>
      </w:r>
      <w:r>
        <w:t>693.853,00 EUR</w:t>
      </w:r>
      <w:r w:rsidRPr="002E4388">
        <w:t>“.</w:t>
      </w:r>
    </w:p>
    <w:p w14:paraId="4A0CBEDD" w14:textId="77777777" w:rsidR="002811D8" w:rsidRDefault="002811D8" w:rsidP="002811D8">
      <w:pPr>
        <w:spacing w:line="360" w:lineRule="auto"/>
        <w:ind w:left="708" w:firstLine="362"/>
        <w:jc w:val="both"/>
      </w:pPr>
      <w:r>
        <w:t xml:space="preserve">U točki 8. </w:t>
      </w:r>
      <w:r w:rsidRPr="002E4388">
        <w:t>iznos :“</w:t>
      </w:r>
      <w:r>
        <w:t>836.444,00 EUR</w:t>
      </w:r>
      <w:r w:rsidRPr="002E4388">
        <w:t>“  mijenja se u iznos:“</w:t>
      </w:r>
      <w:r>
        <w:t>841.099,00 EUR</w:t>
      </w:r>
      <w:r w:rsidRPr="002E4388">
        <w:t>“.</w:t>
      </w:r>
    </w:p>
    <w:p w14:paraId="6602F61B" w14:textId="77777777" w:rsidR="002811D8" w:rsidRDefault="002811D8" w:rsidP="002811D8">
      <w:pPr>
        <w:spacing w:line="360" w:lineRule="auto"/>
        <w:ind w:left="708" w:firstLine="362"/>
        <w:jc w:val="both"/>
      </w:pPr>
      <w:r>
        <w:t xml:space="preserve">U točki 9. </w:t>
      </w:r>
      <w:bookmarkStart w:id="2" w:name="_Hlk136420798"/>
      <w:r w:rsidRPr="002E4388">
        <w:t>iznos :“</w:t>
      </w:r>
      <w:r>
        <w:t>1.449.116,00 EUR</w:t>
      </w:r>
      <w:r w:rsidRPr="002E4388">
        <w:t>“  mijenja se u iznos:“</w:t>
      </w:r>
      <w:r>
        <w:t>1.317.016,00 EUR</w:t>
      </w:r>
      <w:r w:rsidRPr="002E4388">
        <w:t>“.</w:t>
      </w:r>
      <w:bookmarkEnd w:id="2"/>
    </w:p>
    <w:p w14:paraId="1AA85123" w14:textId="77777777" w:rsidR="005B6A64" w:rsidRDefault="00505828" w:rsidP="00570963">
      <w:pPr>
        <w:spacing w:line="360" w:lineRule="auto"/>
        <w:ind w:left="708" w:firstLine="362"/>
        <w:jc w:val="both"/>
      </w:pPr>
      <w:r>
        <w:t xml:space="preserve">U točki 11. </w:t>
      </w:r>
      <w:r w:rsidRPr="002E4388">
        <w:t>iznos :“</w:t>
      </w:r>
      <w:r>
        <w:t>2.791.951,00 EUR</w:t>
      </w:r>
      <w:r w:rsidRPr="002E4388">
        <w:t>“  mijenja se u iznos:“</w:t>
      </w:r>
      <w:r>
        <w:t>3.242.031,00 EUR</w:t>
      </w:r>
      <w:r w:rsidRPr="002E4388">
        <w:t>“.</w:t>
      </w:r>
    </w:p>
    <w:p w14:paraId="463D71B3" w14:textId="77777777" w:rsidR="00570963" w:rsidRPr="002E4388" w:rsidRDefault="00570963" w:rsidP="00570963">
      <w:pPr>
        <w:spacing w:line="360" w:lineRule="auto"/>
        <w:ind w:left="708" w:firstLine="362"/>
        <w:jc w:val="both"/>
      </w:pPr>
    </w:p>
    <w:p w14:paraId="3E3FAC88" w14:textId="77777777" w:rsidR="00855BDE" w:rsidRPr="002E4388" w:rsidRDefault="00855BDE" w:rsidP="00855BDE">
      <w:pPr>
        <w:spacing w:line="276" w:lineRule="auto"/>
        <w:ind w:left="708"/>
        <w:jc w:val="both"/>
      </w:pPr>
      <w:r w:rsidRPr="002E4388">
        <w:t>2. U članku 3. iznos:</w:t>
      </w:r>
      <w:r w:rsidR="00C33038">
        <w:t xml:space="preserve"> </w:t>
      </w:r>
      <w:r w:rsidRPr="002E4388">
        <w:t>„</w:t>
      </w:r>
      <w:r w:rsidR="00FD5054">
        <w:t>6.727.928, EUR</w:t>
      </w:r>
      <w:r w:rsidRPr="002E4388">
        <w:t>“ mijenja se u iznos:„</w:t>
      </w:r>
      <w:r w:rsidR="00FD5054">
        <w:t>7.220.290,00 EUR</w:t>
      </w:r>
      <w:r w:rsidRPr="002E4388">
        <w:t>“.</w:t>
      </w:r>
    </w:p>
    <w:p w14:paraId="2BCAA258" w14:textId="77777777" w:rsidR="00855BDE" w:rsidRPr="002E4388" w:rsidRDefault="00855BDE" w:rsidP="00855BDE">
      <w:pPr>
        <w:jc w:val="both"/>
      </w:pPr>
    </w:p>
    <w:p w14:paraId="17C2C1A5" w14:textId="77777777" w:rsidR="009024B3" w:rsidRDefault="00855BDE" w:rsidP="00DB1B5E">
      <w:pPr>
        <w:overflowPunct w:val="0"/>
        <w:autoSpaceDE w:val="0"/>
        <w:autoSpaceDN w:val="0"/>
        <w:adjustRightInd w:val="0"/>
        <w:spacing w:line="276" w:lineRule="auto"/>
        <w:ind w:left="710"/>
        <w:jc w:val="both"/>
      </w:pPr>
      <w:r w:rsidRPr="002E4388">
        <w:t>3. Ova Odluka stupa na snagu dan nakon objave u „Službenom glasniku Grada Šibenika.“</w:t>
      </w:r>
    </w:p>
    <w:p w14:paraId="258B88D8" w14:textId="77777777" w:rsidR="00DA4928" w:rsidRPr="002E4388" w:rsidRDefault="00DA4928" w:rsidP="00855BDE"/>
    <w:p w14:paraId="750D9F42" w14:textId="77777777" w:rsidR="00855BDE" w:rsidRPr="00C40896" w:rsidRDefault="00855BDE" w:rsidP="00855BDE">
      <w:pPr>
        <w:jc w:val="both"/>
      </w:pPr>
      <w:r w:rsidRPr="00C40896">
        <w:rPr>
          <w:lang w:val="de-DE"/>
        </w:rPr>
        <w:t xml:space="preserve">KLASA: </w:t>
      </w:r>
      <w:r w:rsidR="00DF2FF8" w:rsidRPr="00C40896">
        <w:t>61</w:t>
      </w:r>
      <w:r w:rsidR="00FD5054">
        <w:t>1</w:t>
      </w:r>
      <w:r w:rsidR="00DF2FF8" w:rsidRPr="00C40896">
        <w:t>-0</w:t>
      </w:r>
      <w:r w:rsidR="00FD5054">
        <w:t>9</w:t>
      </w:r>
      <w:r w:rsidR="00DF2FF8" w:rsidRPr="00C40896">
        <w:t>/</w:t>
      </w:r>
      <w:r w:rsidR="004A4240" w:rsidRPr="00C40896">
        <w:t>2</w:t>
      </w:r>
      <w:r w:rsidR="00FD5054">
        <w:t>2</w:t>
      </w:r>
      <w:r w:rsidR="00DF2FF8" w:rsidRPr="00C40896">
        <w:t>-01/</w:t>
      </w:r>
      <w:r w:rsidR="004C6852">
        <w:t>0</w:t>
      </w:r>
      <w:r w:rsidR="00FD5054">
        <w:t>2</w:t>
      </w:r>
    </w:p>
    <w:p w14:paraId="26A38A2F" w14:textId="77777777" w:rsidR="00855BDE" w:rsidRPr="00C40896" w:rsidRDefault="00DF2FF8" w:rsidP="00855BDE">
      <w:pPr>
        <w:rPr>
          <w:lang w:val="de-DE"/>
        </w:rPr>
      </w:pPr>
      <w:r w:rsidRPr="00C40896">
        <w:rPr>
          <w:lang w:val="de-DE"/>
        </w:rPr>
        <w:t>URBROJ: 2182</w:t>
      </w:r>
      <w:r w:rsidR="004C6852">
        <w:rPr>
          <w:lang w:val="de-DE"/>
        </w:rPr>
        <w:t>-</w:t>
      </w:r>
      <w:r w:rsidRPr="00C40896">
        <w:rPr>
          <w:lang w:val="de-DE"/>
        </w:rPr>
        <w:t>1-0</w:t>
      </w:r>
      <w:r w:rsidR="004C6852">
        <w:rPr>
          <w:lang w:val="de-DE"/>
        </w:rPr>
        <w:t>1</w:t>
      </w:r>
      <w:r w:rsidRPr="00C40896">
        <w:rPr>
          <w:lang w:val="de-DE"/>
        </w:rPr>
        <w:t>/1-</w:t>
      </w:r>
      <w:r w:rsidR="009D7F82" w:rsidRPr="00C40896">
        <w:rPr>
          <w:lang w:val="de-DE"/>
        </w:rPr>
        <w:t>2</w:t>
      </w:r>
      <w:r w:rsidR="00C43747">
        <w:rPr>
          <w:lang w:val="de-DE"/>
        </w:rPr>
        <w:t>3</w:t>
      </w:r>
      <w:r w:rsidR="00855BDE" w:rsidRPr="00C40896">
        <w:rPr>
          <w:lang w:val="de-DE"/>
        </w:rPr>
        <w:t>-</w:t>
      </w:r>
    </w:p>
    <w:p w14:paraId="6AF8F36E" w14:textId="77777777" w:rsidR="005B6A64" w:rsidRPr="002E4388" w:rsidRDefault="00855BDE" w:rsidP="00855BDE">
      <w:pPr>
        <w:rPr>
          <w:lang w:val="de-DE"/>
        </w:rPr>
      </w:pPr>
      <w:proofErr w:type="gramStart"/>
      <w:r w:rsidRPr="00C40896">
        <w:rPr>
          <w:lang w:val="de-DE"/>
        </w:rPr>
        <w:t>Šibenik,</w:t>
      </w:r>
      <w:r w:rsidR="009D7F82" w:rsidRPr="00C40896">
        <w:rPr>
          <w:lang w:val="de-DE"/>
        </w:rPr>
        <w:t xml:space="preserve"> </w:t>
      </w:r>
      <w:r w:rsidR="004C6852">
        <w:rPr>
          <w:lang w:val="de-DE"/>
        </w:rPr>
        <w:t xml:space="preserve"> </w:t>
      </w:r>
      <w:proofErr w:type="spellStart"/>
      <w:r w:rsidR="004C6852">
        <w:rPr>
          <w:lang w:val="de-DE"/>
        </w:rPr>
        <w:t>lipnja</w:t>
      </w:r>
      <w:proofErr w:type="spellEnd"/>
      <w:proofErr w:type="gramEnd"/>
      <w:r w:rsidR="004C6852">
        <w:rPr>
          <w:lang w:val="de-DE"/>
        </w:rPr>
        <w:t xml:space="preserve"> </w:t>
      </w:r>
      <w:r w:rsidR="00044F81" w:rsidRPr="00C40896">
        <w:rPr>
          <w:lang w:val="de-DE"/>
        </w:rPr>
        <w:t>20</w:t>
      </w:r>
      <w:r w:rsidR="009D7F82" w:rsidRPr="00C40896">
        <w:rPr>
          <w:lang w:val="de-DE"/>
        </w:rPr>
        <w:t>2</w:t>
      </w:r>
      <w:r w:rsidR="00777973">
        <w:rPr>
          <w:lang w:val="de-DE"/>
        </w:rPr>
        <w:t>3</w:t>
      </w:r>
      <w:r w:rsidR="00DA4928">
        <w:rPr>
          <w:lang w:val="de-DE"/>
        </w:rPr>
        <w:t>.</w:t>
      </w:r>
    </w:p>
    <w:p w14:paraId="6B9FB24D" w14:textId="77777777" w:rsidR="00E12D6F" w:rsidRDefault="00E12D6F" w:rsidP="00855BDE">
      <w:pPr>
        <w:jc w:val="center"/>
        <w:rPr>
          <w:lang w:val="de-DE"/>
        </w:rPr>
      </w:pPr>
    </w:p>
    <w:p w14:paraId="6888312D" w14:textId="77777777" w:rsidR="00855BDE" w:rsidRDefault="00855BDE" w:rsidP="00855BDE">
      <w:pPr>
        <w:jc w:val="center"/>
        <w:rPr>
          <w:lang w:val="de-DE"/>
        </w:rPr>
      </w:pPr>
      <w:r w:rsidRPr="002E4388">
        <w:rPr>
          <w:lang w:val="de-DE"/>
        </w:rPr>
        <w:t>GRADSKO VIJEĆE GRADA ŠIBENIKA</w:t>
      </w:r>
    </w:p>
    <w:p w14:paraId="4BD37944" w14:textId="77777777" w:rsidR="00DA4928" w:rsidRDefault="00DA4928" w:rsidP="00855BDE">
      <w:pPr>
        <w:jc w:val="center"/>
        <w:rPr>
          <w:lang w:val="de-DE"/>
        </w:rPr>
      </w:pPr>
    </w:p>
    <w:p w14:paraId="0AE01174" w14:textId="77777777" w:rsidR="00855BDE" w:rsidRPr="002E4388" w:rsidRDefault="00855BDE" w:rsidP="00855BDE">
      <w:pPr>
        <w:rPr>
          <w:lang w:val="de-DE"/>
        </w:rPr>
      </w:pPr>
    </w:p>
    <w:p w14:paraId="510A4A42" w14:textId="77777777" w:rsidR="00855BDE" w:rsidRPr="002E4388" w:rsidRDefault="00855BDE" w:rsidP="00855BDE">
      <w:pPr>
        <w:jc w:val="center"/>
        <w:rPr>
          <w:lang w:val="de-DE"/>
        </w:rPr>
      </w:pP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t>PREDSJEDNIK</w:t>
      </w:r>
    </w:p>
    <w:p w14:paraId="12CFABE2" w14:textId="77777777" w:rsidR="00940290" w:rsidRDefault="009F154C" w:rsidP="001357A3">
      <w:pPr>
        <w:ind w:left="5664" w:firstLine="708"/>
      </w:pPr>
      <w:r w:rsidRPr="002E4388">
        <w:t xml:space="preserve">  dr. sc. Dragan </w:t>
      </w:r>
      <w:proofErr w:type="spellStart"/>
      <w:r w:rsidRPr="002E4388">
        <w:t>Zlatović</w:t>
      </w:r>
      <w:proofErr w:type="spellEnd"/>
    </w:p>
    <w:p w14:paraId="4401B1C7" w14:textId="77777777" w:rsidR="00C03738" w:rsidRPr="002E4388" w:rsidRDefault="00C03738" w:rsidP="00DB1B5E"/>
    <w:p w14:paraId="100DED5F" w14:textId="77777777" w:rsidR="00855BDE" w:rsidRPr="002E4388" w:rsidRDefault="00855BDE" w:rsidP="00855BDE">
      <w:pPr>
        <w:jc w:val="both"/>
        <w:rPr>
          <w:sz w:val="22"/>
          <w:szCs w:val="22"/>
        </w:rPr>
      </w:pPr>
      <w:r w:rsidRPr="002E4388">
        <w:rPr>
          <w:sz w:val="22"/>
          <w:szCs w:val="22"/>
        </w:rPr>
        <w:t>Dostaviti:</w:t>
      </w:r>
    </w:p>
    <w:p w14:paraId="01581355" w14:textId="77777777" w:rsidR="00855BDE" w:rsidRPr="002E4388" w:rsidRDefault="00855BDE" w:rsidP="00855BDE">
      <w:pPr>
        <w:jc w:val="both"/>
        <w:rPr>
          <w:sz w:val="22"/>
          <w:szCs w:val="22"/>
        </w:rPr>
      </w:pPr>
      <w:r w:rsidRPr="002E4388">
        <w:rPr>
          <w:sz w:val="22"/>
          <w:szCs w:val="22"/>
        </w:rPr>
        <w:t xml:space="preserve"> 1. Službeni glasnik Grada Šibenika</w:t>
      </w:r>
    </w:p>
    <w:p w14:paraId="2AEA51BD" w14:textId="77777777" w:rsidR="00855BDE" w:rsidRPr="002E4388" w:rsidRDefault="00855BDE" w:rsidP="00855BDE">
      <w:pPr>
        <w:pStyle w:val="Tijeloteksta"/>
        <w:jc w:val="left"/>
        <w:rPr>
          <w:sz w:val="22"/>
          <w:szCs w:val="22"/>
        </w:rPr>
      </w:pPr>
      <w:r w:rsidRPr="002E4388">
        <w:rPr>
          <w:sz w:val="22"/>
          <w:szCs w:val="22"/>
        </w:rPr>
        <w:t xml:space="preserve">2.Upravni </w:t>
      </w:r>
      <w:proofErr w:type="spellStart"/>
      <w:r w:rsidRPr="002E4388">
        <w:rPr>
          <w:sz w:val="22"/>
          <w:szCs w:val="22"/>
        </w:rPr>
        <w:t>odjel</w:t>
      </w:r>
      <w:proofErr w:type="spellEnd"/>
      <w:r w:rsidRPr="002E4388">
        <w:rPr>
          <w:sz w:val="22"/>
          <w:szCs w:val="22"/>
        </w:rPr>
        <w:t xml:space="preserve"> za </w:t>
      </w:r>
      <w:proofErr w:type="spellStart"/>
      <w:r w:rsidRPr="002E4388">
        <w:rPr>
          <w:sz w:val="22"/>
          <w:szCs w:val="22"/>
        </w:rPr>
        <w:t>financije</w:t>
      </w:r>
      <w:proofErr w:type="spellEnd"/>
      <w:r w:rsidRPr="002E4388">
        <w:rPr>
          <w:sz w:val="22"/>
          <w:szCs w:val="22"/>
        </w:rPr>
        <w:t xml:space="preserve"> - </w:t>
      </w:r>
      <w:proofErr w:type="spellStart"/>
      <w:r w:rsidRPr="002E4388">
        <w:rPr>
          <w:sz w:val="22"/>
          <w:szCs w:val="22"/>
        </w:rPr>
        <w:t>ovdje</w:t>
      </w:r>
      <w:proofErr w:type="spellEnd"/>
    </w:p>
    <w:p w14:paraId="7A4E796E" w14:textId="77777777" w:rsidR="00855BDE" w:rsidRPr="002E4388" w:rsidRDefault="00855BDE" w:rsidP="00855BDE">
      <w:pPr>
        <w:pStyle w:val="Tijeloteksta"/>
        <w:jc w:val="left"/>
        <w:rPr>
          <w:sz w:val="22"/>
          <w:szCs w:val="22"/>
        </w:rPr>
      </w:pPr>
      <w:r w:rsidRPr="002E4388">
        <w:rPr>
          <w:sz w:val="22"/>
          <w:szCs w:val="22"/>
        </w:rPr>
        <w:t xml:space="preserve">3.Upravni </w:t>
      </w:r>
      <w:proofErr w:type="spellStart"/>
      <w:r w:rsidRPr="002E4388">
        <w:rPr>
          <w:sz w:val="22"/>
          <w:szCs w:val="22"/>
        </w:rPr>
        <w:t>odjel</w:t>
      </w:r>
      <w:proofErr w:type="spellEnd"/>
      <w:r w:rsidRPr="002E4388">
        <w:rPr>
          <w:sz w:val="22"/>
          <w:szCs w:val="22"/>
        </w:rPr>
        <w:t xml:space="preserve"> za </w:t>
      </w:r>
      <w:proofErr w:type="spellStart"/>
      <w:r w:rsidRPr="002E4388">
        <w:rPr>
          <w:sz w:val="22"/>
          <w:szCs w:val="22"/>
        </w:rPr>
        <w:t>društvene</w:t>
      </w:r>
      <w:proofErr w:type="spellEnd"/>
      <w:r w:rsidRPr="002E4388">
        <w:rPr>
          <w:sz w:val="22"/>
          <w:szCs w:val="22"/>
        </w:rPr>
        <w:t xml:space="preserve"> </w:t>
      </w:r>
      <w:proofErr w:type="spellStart"/>
      <w:r w:rsidRPr="002E4388">
        <w:rPr>
          <w:sz w:val="22"/>
          <w:szCs w:val="22"/>
        </w:rPr>
        <w:t>djelatnosti</w:t>
      </w:r>
      <w:proofErr w:type="spellEnd"/>
      <w:r w:rsidRPr="002E4388">
        <w:rPr>
          <w:sz w:val="22"/>
          <w:szCs w:val="22"/>
        </w:rPr>
        <w:t xml:space="preserve"> - </w:t>
      </w:r>
      <w:proofErr w:type="spellStart"/>
      <w:r w:rsidRPr="002E4388">
        <w:rPr>
          <w:sz w:val="22"/>
          <w:szCs w:val="22"/>
        </w:rPr>
        <w:t>ovdje</w:t>
      </w:r>
      <w:proofErr w:type="spellEnd"/>
      <w:r w:rsidRPr="002E4388">
        <w:rPr>
          <w:sz w:val="22"/>
          <w:szCs w:val="22"/>
        </w:rPr>
        <w:t xml:space="preserve"> </w:t>
      </w:r>
    </w:p>
    <w:p w14:paraId="2F955807" w14:textId="77777777" w:rsidR="00855BDE" w:rsidRPr="002E4388" w:rsidRDefault="00855BDE" w:rsidP="00855BDE">
      <w:pPr>
        <w:pStyle w:val="Tijeloteksta"/>
        <w:jc w:val="left"/>
        <w:rPr>
          <w:sz w:val="22"/>
          <w:szCs w:val="22"/>
        </w:rPr>
      </w:pPr>
      <w:r w:rsidRPr="002E4388">
        <w:rPr>
          <w:sz w:val="22"/>
          <w:szCs w:val="22"/>
        </w:rPr>
        <w:lastRenderedPageBreak/>
        <w:t xml:space="preserve">4. </w:t>
      </w:r>
      <w:proofErr w:type="spellStart"/>
      <w:r w:rsidRPr="002E4388">
        <w:rPr>
          <w:sz w:val="22"/>
          <w:szCs w:val="22"/>
        </w:rPr>
        <w:t>Dokumentacija</w:t>
      </w:r>
      <w:proofErr w:type="spellEnd"/>
      <w:r w:rsidRPr="002E4388">
        <w:rPr>
          <w:sz w:val="22"/>
          <w:szCs w:val="22"/>
        </w:rPr>
        <w:t xml:space="preserve"> – </w:t>
      </w:r>
      <w:proofErr w:type="spellStart"/>
      <w:r w:rsidRPr="002E4388">
        <w:rPr>
          <w:sz w:val="22"/>
          <w:szCs w:val="22"/>
        </w:rPr>
        <w:t>ovdje</w:t>
      </w:r>
      <w:proofErr w:type="spellEnd"/>
    </w:p>
    <w:p w14:paraId="0F5EC55C" w14:textId="77777777" w:rsidR="00855BDE" w:rsidRPr="002E4388" w:rsidRDefault="00855BDE" w:rsidP="00855BDE">
      <w:pPr>
        <w:pStyle w:val="Tijeloteksta"/>
        <w:jc w:val="left"/>
        <w:rPr>
          <w:sz w:val="22"/>
          <w:szCs w:val="22"/>
        </w:rPr>
      </w:pPr>
      <w:r w:rsidRPr="002E4388">
        <w:rPr>
          <w:sz w:val="22"/>
          <w:szCs w:val="22"/>
        </w:rPr>
        <w:t xml:space="preserve">5. </w:t>
      </w:r>
      <w:proofErr w:type="spellStart"/>
      <w:r w:rsidRPr="002E4388">
        <w:rPr>
          <w:sz w:val="22"/>
          <w:szCs w:val="22"/>
        </w:rPr>
        <w:t>Arhiv</w:t>
      </w:r>
      <w:proofErr w:type="spellEnd"/>
      <w:r w:rsidRPr="002E4388">
        <w:rPr>
          <w:sz w:val="22"/>
          <w:szCs w:val="22"/>
        </w:rPr>
        <w:t xml:space="preserve"> – </w:t>
      </w:r>
      <w:proofErr w:type="spellStart"/>
      <w:r w:rsidRPr="002E4388">
        <w:rPr>
          <w:sz w:val="22"/>
          <w:szCs w:val="22"/>
        </w:rPr>
        <w:t>ovdj</w:t>
      </w:r>
      <w:r w:rsidR="00E54D7B" w:rsidRPr="002E4388">
        <w:rPr>
          <w:sz w:val="22"/>
          <w:szCs w:val="22"/>
        </w:rPr>
        <w:t>e</w:t>
      </w:r>
      <w:proofErr w:type="spellEnd"/>
    </w:p>
    <w:p w14:paraId="41C61278" w14:textId="77777777" w:rsidR="005B6A64" w:rsidRDefault="005B6A64" w:rsidP="00DB1B5E">
      <w:pPr>
        <w:rPr>
          <w:b/>
        </w:rPr>
      </w:pPr>
    </w:p>
    <w:p w14:paraId="66BF5A56" w14:textId="77777777" w:rsidR="00855BDE" w:rsidRDefault="00855BDE" w:rsidP="00855BDE">
      <w:pPr>
        <w:jc w:val="center"/>
        <w:rPr>
          <w:b/>
        </w:rPr>
      </w:pPr>
      <w:r>
        <w:rPr>
          <w:b/>
        </w:rPr>
        <w:t>OBRAZLOŽENJE</w:t>
      </w:r>
    </w:p>
    <w:p w14:paraId="55F97FCA" w14:textId="77777777" w:rsidR="00855BDE" w:rsidRDefault="00855BDE" w:rsidP="00855BDE">
      <w:pPr>
        <w:jc w:val="center"/>
        <w:rPr>
          <w:b/>
        </w:rPr>
      </w:pPr>
    </w:p>
    <w:p w14:paraId="5FA84D76" w14:textId="77777777" w:rsidR="00B67099" w:rsidRDefault="00855BDE" w:rsidP="009024B3">
      <w:pPr>
        <w:spacing w:line="360" w:lineRule="auto"/>
        <w:ind w:firstLine="708"/>
        <w:jc w:val="both"/>
      </w:pPr>
      <w:r>
        <w:t xml:space="preserve">Obrazloženja pojedinih </w:t>
      </w:r>
      <w:r w:rsidR="00940290">
        <w:t xml:space="preserve">pozicija u </w:t>
      </w:r>
      <w:r w:rsidR="007156C5">
        <w:t>i</w:t>
      </w:r>
      <w:r w:rsidR="00940290">
        <w:t xml:space="preserve">zmjenama </w:t>
      </w:r>
      <w:r>
        <w:t>Programa javnih potreba u kulturi, tehničkoj kulturi i znanosti Grada Šibenika dio su obrazloženja u sklopu</w:t>
      </w:r>
      <w:r w:rsidR="004A4240">
        <w:t xml:space="preserve"> </w:t>
      </w:r>
      <w:r>
        <w:t xml:space="preserve">Izmjena i dopuna </w:t>
      </w:r>
      <w:r w:rsidR="007156C5">
        <w:t>Proračuna Grada Šibenika za 20</w:t>
      </w:r>
      <w:r w:rsidR="009D7F82">
        <w:t>2</w:t>
      </w:r>
      <w:r w:rsidR="00BC68E4">
        <w:t>3</w:t>
      </w:r>
      <w:r>
        <w:t>. godinu, a nastale su na temelj</w:t>
      </w:r>
      <w:r w:rsidR="007156C5">
        <w:t>u praćenja realizacije programa</w:t>
      </w:r>
      <w:r w:rsidR="005025B1">
        <w:t>:</w:t>
      </w:r>
    </w:p>
    <w:p w14:paraId="56B082FB" w14:textId="77777777" w:rsidR="00190979" w:rsidRDefault="00371802" w:rsidP="009024B3">
      <w:pPr>
        <w:spacing w:line="360" w:lineRule="auto"/>
        <w:ind w:firstLine="708"/>
        <w:jc w:val="both"/>
      </w:pPr>
      <w:r>
        <w:t xml:space="preserve">     </w:t>
      </w:r>
      <w:r w:rsidR="00855BDE">
        <w:t>U članku 2.:</w:t>
      </w:r>
    </w:p>
    <w:p w14:paraId="4C9DAC3A" w14:textId="77777777" w:rsidR="009B0A80" w:rsidRDefault="00BC68E4" w:rsidP="002E0EE8">
      <w:pPr>
        <w:numPr>
          <w:ilvl w:val="0"/>
          <w:numId w:val="7"/>
        </w:numPr>
        <w:spacing w:line="360" w:lineRule="auto"/>
        <w:jc w:val="both"/>
      </w:pPr>
      <w:r>
        <w:t xml:space="preserve">Točka 2. TRADICIONALNI DANI I OBLJETNICE iznos </w:t>
      </w:r>
      <w:r w:rsidR="002E0EE8">
        <w:rPr>
          <w:noProof/>
        </w:rPr>
        <w:t>162.184,00 EUR“ mijenja se u iznos: „297.805,00 EUR</w:t>
      </w:r>
    </w:p>
    <w:p w14:paraId="57E50D21" w14:textId="77777777" w:rsidR="002E0EE8" w:rsidRDefault="002E0EE8" w:rsidP="00BC1608">
      <w:pPr>
        <w:spacing w:line="360" w:lineRule="auto"/>
        <w:ind w:left="708"/>
        <w:jc w:val="both"/>
      </w:pPr>
      <w:r>
        <w:t xml:space="preserve">Navedenim programom, prigodnim programima u ustanovama kulture obilježavaju se  manifestacije: Noć muzeja, Noć knjige te Međunarodni dan muzeja. Nadalje tradicionalno programom </w:t>
      </w:r>
      <w:proofErr w:type="spellStart"/>
      <w:r>
        <w:t>Light</w:t>
      </w:r>
      <w:proofErr w:type="spellEnd"/>
      <w:r>
        <w:t xml:space="preserve"> </w:t>
      </w:r>
      <w:proofErr w:type="spellStart"/>
      <w:r>
        <w:t>is</w:t>
      </w:r>
      <w:proofErr w:type="spellEnd"/>
      <w:r>
        <w:t xml:space="preserve"> </w:t>
      </w:r>
      <w:proofErr w:type="spellStart"/>
      <w:r>
        <w:t>life</w:t>
      </w:r>
      <w:proofErr w:type="spellEnd"/>
      <w:r>
        <w:t xml:space="preserve"> obiljež</w:t>
      </w:r>
      <w:r w:rsidR="003F6B04">
        <w:t>ava se</w:t>
      </w:r>
      <w:r>
        <w:t xml:space="preserve"> </w:t>
      </w:r>
      <w:r w:rsidR="003F6B04">
        <w:t xml:space="preserve">dan kada je </w:t>
      </w:r>
      <w:r>
        <w:t xml:space="preserve"> grad </w:t>
      </w:r>
      <w:r w:rsidR="003F6B04">
        <w:t xml:space="preserve">Šibenik </w:t>
      </w:r>
      <w:r>
        <w:t xml:space="preserve">dobio javnu rasvjetu na izmjeničnu struju.  U mjesecu  rujnu  tradicionalno nizom raznih događanja obilježava se Dan grada Šibenika. Navedena stavka se povećava za 135.621,00 EUR zbog prenesenih troškova programa </w:t>
      </w:r>
      <w:proofErr w:type="spellStart"/>
      <w:r>
        <w:t>Adventure</w:t>
      </w:r>
      <w:proofErr w:type="spellEnd"/>
      <w:r>
        <w:t xml:space="preserve"> i dočeka Nove godine iz 2022. godine, te očekivanih troškova produkcije za programe Šibenska noć, Dan grada i ostale prigodne manifestacije.</w:t>
      </w:r>
    </w:p>
    <w:p w14:paraId="09357F96" w14:textId="77777777" w:rsidR="002E0EE8" w:rsidRDefault="002E0EE8" w:rsidP="002E0EE8">
      <w:pPr>
        <w:jc w:val="both"/>
      </w:pPr>
    </w:p>
    <w:p w14:paraId="646C53BD" w14:textId="77777777" w:rsidR="005003F6" w:rsidRPr="005003F6" w:rsidRDefault="00E57371" w:rsidP="009B4D73">
      <w:pPr>
        <w:widowControl w:val="0"/>
        <w:numPr>
          <w:ilvl w:val="0"/>
          <w:numId w:val="7"/>
        </w:numPr>
        <w:suppressAutoHyphens/>
        <w:spacing w:line="360" w:lineRule="auto"/>
        <w:jc w:val="both"/>
        <w:rPr>
          <w:lang w:bidi="hr-HR"/>
        </w:rPr>
      </w:pPr>
      <w:proofErr w:type="spellStart"/>
      <w:r>
        <w:rPr>
          <w:lang w:val="de-DE"/>
        </w:rPr>
        <w:t>t</w:t>
      </w:r>
      <w:r w:rsidR="00A23312" w:rsidRPr="009B4D73">
        <w:rPr>
          <w:lang w:val="de-DE"/>
        </w:rPr>
        <w:t>očka</w:t>
      </w:r>
      <w:proofErr w:type="spellEnd"/>
      <w:r w:rsidR="00A23312" w:rsidRPr="009B4D73">
        <w:rPr>
          <w:lang w:val="de-DE"/>
        </w:rPr>
        <w:t xml:space="preserve"> </w:t>
      </w:r>
      <w:r w:rsidR="00BC1608">
        <w:rPr>
          <w:lang w:val="de-DE"/>
        </w:rPr>
        <w:t>5</w:t>
      </w:r>
      <w:r w:rsidR="00A23312" w:rsidRPr="009B4D73">
        <w:rPr>
          <w:lang w:val="de-DE"/>
        </w:rPr>
        <w:t xml:space="preserve">. </w:t>
      </w:r>
      <w:r w:rsidR="00BC1608">
        <w:rPr>
          <w:lang w:val="de-DE"/>
        </w:rPr>
        <w:t>PROGRAM TEHNIČKE KULTURE I ZNANOSTI</w:t>
      </w:r>
      <w:r w:rsidR="00BC1608" w:rsidRPr="00BC1608">
        <w:rPr>
          <w:lang w:val="de-DE"/>
        </w:rPr>
        <w:t xml:space="preserve">: „69.811,00 EUR“ </w:t>
      </w:r>
      <w:proofErr w:type="spellStart"/>
      <w:r w:rsidR="00BC1608" w:rsidRPr="00BC1608">
        <w:rPr>
          <w:lang w:val="de-DE"/>
        </w:rPr>
        <w:t>mijenja</w:t>
      </w:r>
      <w:proofErr w:type="spellEnd"/>
      <w:r w:rsidR="00BC1608" w:rsidRPr="00BC1608">
        <w:rPr>
          <w:lang w:val="de-DE"/>
        </w:rPr>
        <w:t xml:space="preserve"> se u iznos:“73.511,00 EUR“.</w:t>
      </w:r>
      <w:r w:rsidR="00BC1608">
        <w:rPr>
          <w:lang w:val="de-DE"/>
        </w:rPr>
        <w:t xml:space="preserve"> P</w:t>
      </w:r>
      <w:proofErr w:type="spellStart"/>
      <w:r w:rsidR="00715E4E" w:rsidRPr="009B4D73">
        <w:rPr>
          <w:rFonts w:eastAsia="SimSun"/>
          <w:kern w:val="2"/>
          <w:lang w:eastAsia="hi-IN" w:bidi="hi-IN"/>
        </w:rPr>
        <w:t>redlaže</w:t>
      </w:r>
      <w:proofErr w:type="spellEnd"/>
      <w:r w:rsidR="00715E4E" w:rsidRPr="009B4D73">
        <w:rPr>
          <w:rFonts w:eastAsia="SimSun"/>
          <w:kern w:val="2"/>
          <w:lang w:eastAsia="hi-IN" w:bidi="hi-IN"/>
        </w:rPr>
        <w:t xml:space="preserve"> se povećanje stavke</w:t>
      </w:r>
      <w:r w:rsidR="00C03738" w:rsidRPr="009B4D73">
        <w:rPr>
          <w:rFonts w:eastAsia="SimSun"/>
          <w:kern w:val="2"/>
          <w:lang w:eastAsia="hi-IN" w:bidi="hi-IN"/>
        </w:rPr>
        <w:t xml:space="preserve"> u </w:t>
      </w:r>
      <w:r w:rsidR="005003F6">
        <w:rPr>
          <w:rFonts w:eastAsia="SimSun"/>
          <w:kern w:val="2"/>
          <w:lang w:eastAsia="hi-IN" w:bidi="hi-IN"/>
        </w:rPr>
        <w:t xml:space="preserve">sveukupnom </w:t>
      </w:r>
      <w:r w:rsidR="00C03738" w:rsidRPr="009B4D73">
        <w:rPr>
          <w:rFonts w:eastAsia="SimSun"/>
          <w:kern w:val="2"/>
          <w:lang w:eastAsia="hi-IN" w:bidi="hi-IN"/>
        </w:rPr>
        <w:t xml:space="preserve">iznosu od </w:t>
      </w:r>
      <w:r w:rsidR="00BC1608">
        <w:rPr>
          <w:rFonts w:eastAsia="SimSun"/>
          <w:kern w:val="2"/>
          <w:lang w:eastAsia="hi-IN" w:bidi="hi-IN"/>
        </w:rPr>
        <w:t>3.700,00 EUR</w:t>
      </w:r>
      <w:r w:rsidR="005003F6">
        <w:rPr>
          <w:rFonts w:eastAsia="SimSun"/>
          <w:kern w:val="2"/>
          <w:lang w:eastAsia="hi-IN" w:bidi="hi-IN"/>
        </w:rPr>
        <w:t xml:space="preserve"> i </w:t>
      </w:r>
      <w:proofErr w:type="gramStart"/>
      <w:r w:rsidR="005003F6">
        <w:rPr>
          <w:rFonts w:eastAsia="SimSun"/>
          <w:kern w:val="2"/>
          <w:lang w:eastAsia="hi-IN" w:bidi="hi-IN"/>
        </w:rPr>
        <w:t>to :</w:t>
      </w:r>
      <w:proofErr w:type="gramEnd"/>
    </w:p>
    <w:p w14:paraId="2AD566FB" w14:textId="77777777" w:rsidR="0091774B" w:rsidRDefault="0091774B" w:rsidP="0091774B">
      <w:pPr>
        <w:widowControl w:val="0"/>
        <w:suppressAutoHyphens/>
        <w:spacing w:line="360" w:lineRule="auto"/>
        <w:ind w:left="1068"/>
        <w:jc w:val="both"/>
        <w:rPr>
          <w:rFonts w:eastAsia="SimSun"/>
          <w:kern w:val="2"/>
          <w:lang w:eastAsia="hi-IN" w:bidi="hi-IN"/>
        </w:rPr>
      </w:pPr>
      <w:r>
        <w:rPr>
          <w:rFonts w:eastAsia="SimSun"/>
          <w:kern w:val="2"/>
          <w:lang w:eastAsia="hi-IN" w:bidi="hi-IN"/>
        </w:rPr>
        <w:t xml:space="preserve">*povećanje </w:t>
      </w:r>
      <w:r w:rsidR="005003F6">
        <w:rPr>
          <w:rFonts w:eastAsia="SimSun"/>
          <w:kern w:val="2"/>
          <w:lang w:eastAsia="hi-IN" w:bidi="hi-IN"/>
        </w:rPr>
        <w:t>iznos</w:t>
      </w:r>
      <w:r>
        <w:rPr>
          <w:rFonts w:eastAsia="SimSun"/>
          <w:kern w:val="2"/>
          <w:lang w:eastAsia="hi-IN" w:bidi="hi-IN"/>
        </w:rPr>
        <w:t>a</w:t>
      </w:r>
      <w:r w:rsidR="005003F6">
        <w:rPr>
          <w:rFonts w:eastAsia="SimSun"/>
          <w:kern w:val="2"/>
          <w:lang w:eastAsia="hi-IN" w:bidi="hi-IN"/>
        </w:rPr>
        <w:t xml:space="preserve"> od 1.700,00 EUR</w:t>
      </w:r>
      <w:r w:rsidR="00C03738" w:rsidRPr="009B4D73">
        <w:rPr>
          <w:rFonts w:eastAsia="SimSun"/>
          <w:kern w:val="2"/>
          <w:lang w:eastAsia="hi-IN" w:bidi="hi-IN"/>
        </w:rPr>
        <w:t xml:space="preserve"> </w:t>
      </w:r>
      <w:r w:rsidR="00715E4E" w:rsidRPr="009B4D73">
        <w:rPr>
          <w:rFonts w:eastAsia="SimSun"/>
          <w:kern w:val="2"/>
          <w:lang w:eastAsia="hi-IN" w:bidi="hi-IN"/>
        </w:rPr>
        <w:t xml:space="preserve">na </w:t>
      </w:r>
      <w:r w:rsidR="00BC1608">
        <w:rPr>
          <w:rFonts w:eastAsia="SimSun"/>
          <w:kern w:val="2"/>
          <w:lang w:eastAsia="hi-IN" w:bidi="hi-IN"/>
        </w:rPr>
        <w:t>aktivnosti pod</w:t>
      </w:r>
      <w:r>
        <w:rPr>
          <w:rFonts w:eastAsia="SimSun"/>
          <w:kern w:val="2"/>
          <w:lang w:eastAsia="hi-IN" w:bidi="hi-IN"/>
        </w:rPr>
        <w:t xml:space="preserve"> točku </w:t>
      </w:r>
      <w:r w:rsidR="00BC1608">
        <w:rPr>
          <w:rFonts w:eastAsia="SimSun"/>
          <w:kern w:val="2"/>
          <w:lang w:eastAsia="hi-IN" w:bidi="hi-IN"/>
        </w:rPr>
        <w:t xml:space="preserve"> </w:t>
      </w:r>
      <w:r w:rsidR="005003F6">
        <w:rPr>
          <w:rFonts w:eastAsia="SimSun"/>
          <w:kern w:val="2"/>
          <w:lang w:eastAsia="hi-IN" w:bidi="hi-IN"/>
        </w:rPr>
        <w:t>a</w:t>
      </w:r>
      <w:r w:rsidR="00BC1608">
        <w:rPr>
          <w:rFonts w:eastAsia="SimSun"/>
          <w:kern w:val="2"/>
          <w:lang w:eastAsia="hi-IN" w:bidi="hi-IN"/>
        </w:rPr>
        <w:t xml:space="preserve">) </w:t>
      </w:r>
      <w:r w:rsidR="00715E4E" w:rsidRPr="009B4D73">
        <w:rPr>
          <w:rFonts w:eastAsia="SimSun"/>
          <w:kern w:val="2"/>
          <w:lang w:eastAsia="hi-IN" w:bidi="hi-IN"/>
        </w:rPr>
        <w:t xml:space="preserve"> </w:t>
      </w:r>
      <w:r w:rsidR="00BC1608">
        <w:rPr>
          <w:rFonts w:eastAsia="SimSun"/>
          <w:kern w:val="2"/>
          <w:lang w:eastAsia="hi-IN" w:bidi="hi-IN"/>
        </w:rPr>
        <w:t xml:space="preserve">Studentske stipendije </w:t>
      </w:r>
      <w:r w:rsidRPr="0091774B">
        <w:rPr>
          <w:rFonts w:eastAsia="SimSun"/>
          <w:kern w:val="2"/>
          <w:lang w:eastAsia="hi-IN" w:bidi="hi-IN"/>
        </w:rPr>
        <w:t xml:space="preserve"> - u okviru navedene aktivnosti dodaje se konto: 36314 </w:t>
      </w:r>
      <w:r>
        <w:rPr>
          <w:rFonts w:eastAsia="SimSun"/>
          <w:kern w:val="2"/>
          <w:lang w:eastAsia="hi-IN" w:bidi="hi-IN"/>
        </w:rPr>
        <w:t>Pomoći dane u inozemstvo i unutar opće države</w:t>
      </w:r>
      <w:r w:rsidRPr="0091774B">
        <w:rPr>
          <w:rFonts w:eastAsia="SimSun"/>
          <w:kern w:val="2"/>
          <w:lang w:eastAsia="hi-IN" w:bidi="hi-IN"/>
        </w:rPr>
        <w:t xml:space="preserve"> </w:t>
      </w:r>
      <w:r>
        <w:rPr>
          <w:rFonts w:eastAsia="SimSun"/>
          <w:kern w:val="2"/>
          <w:lang w:eastAsia="hi-IN" w:bidi="hi-IN"/>
        </w:rPr>
        <w:t xml:space="preserve">zbog toga što je </w:t>
      </w:r>
      <w:r w:rsidRPr="0091774B">
        <w:rPr>
          <w:rFonts w:eastAsia="SimSun"/>
          <w:kern w:val="2"/>
          <w:lang w:eastAsia="hi-IN" w:bidi="hi-IN"/>
        </w:rPr>
        <w:t xml:space="preserve"> Grad Šibenik  sa Šibensko-kninskom županijom sklopio ugovor o zajedničkom stipendiranju studenata medicinskog područja u akademskoj godini 2022./2023. u navedenom iznosu za 5 studenata. Grad je dužan ukupni iznos uplatiti u Proračun Šibensko-kninske županije</w:t>
      </w:r>
      <w:r>
        <w:rPr>
          <w:rFonts w:eastAsia="SimSun"/>
          <w:kern w:val="2"/>
          <w:lang w:eastAsia="hi-IN" w:bidi="hi-IN"/>
        </w:rPr>
        <w:t xml:space="preserve">; </w:t>
      </w:r>
    </w:p>
    <w:p w14:paraId="57DC858C" w14:textId="77777777" w:rsidR="0091774B" w:rsidRPr="00FA1884" w:rsidRDefault="0091774B" w:rsidP="0091774B">
      <w:pPr>
        <w:pStyle w:val="Odlomakpopisa"/>
        <w:overflowPunct w:val="0"/>
        <w:autoSpaceDE w:val="0"/>
        <w:autoSpaceDN w:val="0"/>
        <w:adjustRightInd w:val="0"/>
        <w:spacing w:line="360" w:lineRule="auto"/>
        <w:ind w:left="1070"/>
        <w:jc w:val="both"/>
        <w:textAlignment w:val="baseline"/>
        <w:rPr>
          <w:noProof/>
        </w:rPr>
      </w:pPr>
      <w:r w:rsidRPr="00FA1884">
        <w:rPr>
          <w:rFonts w:eastAsia="SimSun"/>
          <w:kern w:val="2"/>
          <w:lang w:eastAsia="hi-IN" w:bidi="hi-IN"/>
        </w:rPr>
        <w:t>*nadalje</w:t>
      </w:r>
      <w:r w:rsidR="00E8739C" w:rsidRPr="00FA1884">
        <w:rPr>
          <w:rFonts w:eastAsia="SimSun"/>
          <w:kern w:val="2"/>
          <w:lang w:eastAsia="hi-IN" w:bidi="hi-IN"/>
        </w:rPr>
        <w:t>,</w:t>
      </w:r>
      <w:r w:rsidRPr="00FA1884">
        <w:rPr>
          <w:rFonts w:eastAsia="SimSun"/>
          <w:kern w:val="2"/>
          <w:lang w:eastAsia="hi-IN" w:bidi="hi-IN"/>
        </w:rPr>
        <w:t xml:space="preserve"> povećanje iznosa od 2.000,00 EUR zbog toga što se </w:t>
      </w:r>
      <w:r w:rsidRPr="00FA1884">
        <w:rPr>
          <w:noProof/>
        </w:rPr>
        <w:t xml:space="preserve">dodaje nova podtočka e) koja glasi: „ e) Neformalne akcije i inicijative mladih  2.000,00 EUR“. </w:t>
      </w:r>
    </w:p>
    <w:p w14:paraId="41FC27F2" w14:textId="77777777" w:rsidR="00FA5CC8" w:rsidRPr="00961378" w:rsidRDefault="00FA5CC8" w:rsidP="00961378">
      <w:pPr>
        <w:pStyle w:val="Odlomakpopisa"/>
        <w:overflowPunct w:val="0"/>
        <w:autoSpaceDE w:val="0"/>
        <w:autoSpaceDN w:val="0"/>
        <w:adjustRightInd w:val="0"/>
        <w:spacing w:line="360" w:lineRule="auto"/>
        <w:ind w:left="1070"/>
        <w:jc w:val="both"/>
        <w:textAlignment w:val="baseline"/>
        <w:rPr>
          <w:noProof/>
        </w:rPr>
      </w:pPr>
      <w:r>
        <w:rPr>
          <w:noProof/>
        </w:rPr>
        <w:t xml:space="preserve">Grad Šibenik je prepoznao važnost financiranja neformalnih akcija i inicijativa mladih obzirom da se iste ne mogu financirati na godišnjem natječaju za financiranje javnih potreba kroz programe i projekte koji provode formalno osnovane udruge. Taj problem najviše je izražen u ruralnim područjima Grada gdje ne postoji dovoljno stalno aktivnih mladih osoba koje bi osnovale i vodile udrugu </w:t>
      </w:r>
      <w:r>
        <w:rPr>
          <w:noProof/>
        </w:rPr>
        <w:lastRenderedPageBreak/>
        <w:t>u kontinuitetu, ali postoji određeni broj mladih osoba koje bi povremeno organizirale i odradile određene akcije, manje zahtjevne projekte i sl. Sredstva su planirana za provođenje 4 do 5 neformalnih inicijativa u 2023. godini  usmjerenih na poboljšanje kvalitete života mladih na području Grada Šibenika s naglaskom na ona područja gdje mladi nisu formalno organizirani u udruge</w:t>
      </w:r>
    </w:p>
    <w:p w14:paraId="019551D3" w14:textId="77777777" w:rsidR="0091774B" w:rsidRDefault="0091774B" w:rsidP="00FA1884">
      <w:pPr>
        <w:widowControl w:val="0"/>
        <w:suppressAutoHyphens/>
        <w:spacing w:line="360" w:lineRule="auto"/>
        <w:ind w:left="1068"/>
        <w:jc w:val="both"/>
        <w:rPr>
          <w:noProof/>
        </w:rPr>
      </w:pPr>
      <w:r w:rsidRPr="00FA1884">
        <w:rPr>
          <w:rFonts w:eastAsia="SimSun"/>
          <w:kern w:val="2"/>
          <w:lang w:eastAsia="hi-IN" w:bidi="hi-IN"/>
        </w:rPr>
        <w:t xml:space="preserve">Ovime se i sveukupan planirani iznos za 2023. godinu  od </w:t>
      </w:r>
      <w:r w:rsidRPr="00FA1884">
        <w:rPr>
          <w:noProof/>
        </w:rPr>
        <w:t xml:space="preserve"> „69.811,00 EUR“ mijenja  u iznos:“73.511,00 EUR“.</w:t>
      </w:r>
      <w:r w:rsidR="00E8739C">
        <w:rPr>
          <w:noProof/>
        </w:rPr>
        <w:t xml:space="preserve"> </w:t>
      </w:r>
    </w:p>
    <w:p w14:paraId="5870B623" w14:textId="77777777" w:rsidR="00FA1884" w:rsidRDefault="00FA1884" w:rsidP="00FA1884">
      <w:pPr>
        <w:widowControl w:val="0"/>
        <w:suppressAutoHyphens/>
        <w:spacing w:line="360" w:lineRule="auto"/>
        <w:ind w:left="1068"/>
        <w:jc w:val="both"/>
        <w:rPr>
          <w:rFonts w:eastAsia="SimSun"/>
          <w:kern w:val="2"/>
          <w:lang w:eastAsia="hi-IN" w:bidi="hi-IN"/>
        </w:rPr>
      </w:pPr>
    </w:p>
    <w:p w14:paraId="7708362D" w14:textId="77777777" w:rsidR="00DF6C30" w:rsidRDefault="00E57371" w:rsidP="00FA1884">
      <w:pPr>
        <w:widowControl w:val="0"/>
        <w:numPr>
          <w:ilvl w:val="0"/>
          <w:numId w:val="7"/>
        </w:numPr>
        <w:suppressAutoHyphens/>
        <w:spacing w:line="360" w:lineRule="auto"/>
        <w:jc w:val="both"/>
        <w:rPr>
          <w:rFonts w:eastAsia="SimSun"/>
          <w:kern w:val="2"/>
          <w:lang w:eastAsia="hi-IN" w:bidi="hi-IN"/>
        </w:rPr>
      </w:pPr>
      <w:proofErr w:type="spellStart"/>
      <w:r>
        <w:rPr>
          <w:lang w:val="de-DE"/>
        </w:rPr>
        <w:t>t</w:t>
      </w:r>
      <w:r w:rsidR="00855BDE" w:rsidRPr="00884417">
        <w:rPr>
          <w:lang w:val="de-DE"/>
        </w:rPr>
        <w:t>očka</w:t>
      </w:r>
      <w:proofErr w:type="spellEnd"/>
      <w:r w:rsidR="00C02D84" w:rsidRPr="00884417">
        <w:rPr>
          <w:lang w:val="de-DE"/>
        </w:rPr>
        <w:t xml:space="preserve"> 6</w:t>
      </w:r>
      <w:r w:rsidR="00855BDE" w:rsidRPr="00884417">
        <w:rPr>
          <w:lang w:val="de-DE"/>
        </w:rPr>
        <w:t xml:space="preserve">. </w:t>
      </w:r>
      <w:r w:rsidR="00C02D84">
        <w:t>UDRUGE GRAĐANA</w:t>
      </w:r>
      <w:r w:rsidR="00966802">
        <w:t xml:space="preserve"> iznos </w:t>
      </w:r>
      <w:proofErr w:type="gramStart"/>
      <w:r w:rsidR="00966802">
        <w:t xml:space="preserve">od </w:t>
      </w:r>
      <w:r w:rsidR="00DF6C30" w:rsidRPr="00DF6C30">
        <w:t>:</w:t>
      </w:r>
      <w:proofErr w:type="gramEnd"/>
      <w:r w:rsidR="00DF6C30" w:rsidRPr="00DF6C30">
        <w:t>“112.150,00 EUR“  mijenja se u iznos:“114.336,00 EUR“</w:t>
      </w:r>
      <w:r w:rsidR="00DF6C30">
        <w:t>.</w:t>
      </w:r>
      <w:r w:rsidR="00884417">
        <w:t xml:space="preserve"> </w:t>
      </w:r>
      <w:r w:rsidR="00DF6C30">
        <w:t>P</w:t>
      </w:r>
      <w:r w:rsidR="007613BC" w:rsidRPr="00884417">
        <w:rPr>
          <w:rFonts w:eastAsia="SimSun"/>
          <w:kern w:val="2"/>
          <w:lang w:eastAsia="hi-IN" w:bidi="hi-IN"/>
        </w:rPr>
        <w:t xml:space="preserve">redlaže se </w:t>
      </w:r>
      <w:r w:rsidR="00E933F9">
        <w:rPr>
          <w:rFonts w:eastAsia="SimSun"/>
          <w:kern w:val="2"/>
          <w:lang w:eastAsia="hi-IN" w:bidi="hi-IN"/>
        </w:rPr>
        <w:t xml:space="preserve">povećanje </w:t>
      </w:r>
      <w:r w:rsidR="007613BC" w:rsidRPr="00884417">
        <w:rPr>
          <w:rFonts w:eastAsia="SimSun"/>
          <w:kern w:val="2"/>
          <w:lang w:eastAsia="hi-IN" w:bidi="hi-IN"/>
        </w:rPr>
        <w:t xml:space="preserve">stavke </w:t>
      </w:r>
      <w:r w:rsidR="00E933F9">
        <w:rPr>
          <w:rFonts w:eastAsia="SimSun"/>
          <w:kern w:val="2"/>
          <w:lang w:eastAsia="hi-IN" w:bidi="hi-IN"/>
        </w:rPr>
        <w:t xml:space="preserve">u iznosu od </w:t>
      </w:r>
      <w:r w:rsidR="00DF6C30">
        <w:rPr>
          <w:rFonts w:eastAsia="SimSun"/>
          <w:kern w:val="2"/>
          <w:lang w:eastAsia="hi-IN" w:bidi="hi-IN"/>
        </w:rPr>
        <w:t>2.186,00 EUR</w:t>
      </w:r>
      <w:r w:rsidR="00E933F9">
        <w:rPr>
          <w:rFonts w:eastAsia="SimSun"/>
          <w:kern w:val="2"/>
          <w:lang w:eastAsia="hi-IN" w:bidi="hi-IN"/>
        </w:rPr>
        <w:t xml:space="preserve"> </w:t>
      </w:r>
      <w:r w:rsidR="00BE325B" w:rsidRPr="00BE325B">
        <w:rPr>
          <w:rFonts w:eastAsia="SimSun"/>
          <w:kern w:val="2"/>
          <w:lang w:eastAsia="hi-IN" w:bidi="hi-IN"/>
        </w:rPr>
        <w:t>zbog usklađenja zakonski definirane obveze financiranja djelatnosti Crvenog križa u visini od 0,5% prihoda jedinica lokalne i područne (regionalne) samouprave ostvarenog u prethodnoj godini, koje nije bilo moguće planirati u stvarnom iznosu prilikom planiranja i donošenja Proračuna Grada Šibenika za 202</w:t>
      </w:r>
      <w:r w:rsidR="00DF6C30">
        <w:rPr>
          <w:rFonts w:eastAsia="SimSun"/>
          <w:kern w:val="2"/>
          <w:lang w:eastAsia="hi-IN" w:bidi="hi-IN"/>
        </w:rPr>
        <w:t>3</w:t>
      </w:r>
      <w:r w:rsidR="00BE325B" w:rsidRPr="00BE325B">
        <w:rPr>
          <w:rFonts w:eastAsia="SimSun"/>
          <w:kern w:val="2"/>
          <w:lang w:eastAsia="hi-IN" w:bidi="hi-IN"/>
        </w:rPr>
        <w:t>. godinu, a koji je sastavni dio ove aktivnosti.</w:t>
      </w:r>
      <w:r w:rsidR="00BE325B">
        <w:rPr>
          <w:rFonts w:eastAsia="SimSun"/>
          <w:kern w:val="2"/>
          <w:lang w:eastAsia="hi-IN" w:bidi="hi-IN"/>
        </w:rPr>
        <w:t xml:space="preserve"> </w:t>
      </w:r>
      <w:r w:rsidR="00DF6C30" w:rsidRPr="00DF6C30">
        <w:rPr>
          <w:rFonts w:eastAsia="SimSun"/>
          <w:kern w:val="2"/>
          <w:lang w:eastAsia="hi-IN" w:bidi="hi-IN"/>
        </w:rPr>
        <w:t>Sukladno navedenom, u 2023. godini visina ostvarenih sredstava za djelatnost Crvenog križa iznosi 68.874,40 EUR.</w:t>
      </w:r>
    </w:p>
    <w:p w14:paraId="1113635F" w14:textId="77777777" w:rsidR="000C485B" w:rsidRDefault="000C485B" w:rsidP="00DF6C30">
      <w:pPr>
        <w:widowControl w:val="0"/>
        <w:suppressAutoHyphens/>
        <w:spacing w:line="360" w:lineRule="auto"/>
        <w:ind w:left="1068"/>
        <w:jc w:val="both"/>
        <w:rPr>
          <w:rFonts w:eastAsia="SimSun"/>
          <w:kern w:val="2"/>
          <w:lang w:eastAsia="hi-IN" w:bidi="hi-IN"/>
        </w:rPr>
      </w:pPr>
    </w:p>
    <w:p w14:paraId="2FD7F347" w14:textId="77777777" w:rsidR="000C485B" w:rsidRDefault="00FA1884" w:rsidP="000C485B">
      <w:pPr>
        <w:spacing w:line="360" w:lineRule="auto"/>
        <w:ind w:left="708" w:firstLine="362"/>
        <w:jc w:val="both"/>
      </w:pPr>
      <w:r>
        <w:t xml:space="preserve">- </w:t>
      </w:r>
      <w:r w:rsidR="000C485B">
        <w:t xml:space="preserve">U točki 7. MUZEJ GRADA ŠIBENIKA </w:t>
      </w:r>
      <w:r w:rsidR="000C485B" w:rsidRPr="002E4388">
        <w:t>iznos :“</w:t>
      </w:r>
      <w:r w:rsidR="000C485B">
        <w:t>671.605,00 EUR</w:t>
      </w:r>
      <w:r w:rsidR="000C485B" w:rsidRPr="002E4388">
        <w:t>“  mijenja se u iznos:“</w:t>
      </w:r>
      <w:r w:rsidR="000C485B">
        <w:t>693.853,00 EUR</w:t>
      </w:r>
      <w:r w:rsidR="000C485B" w:rsidRPr="002E4388">
        <w:t>“.</w:t>
      </w:r>
      <w:r w:rsidR="000C485B">
        <w:t xml:space="preserve"> Povećanje od 22.248,00 EUR se odnosi na</w:t>
      </w:r>
      <w:r w:rsidR="004E30D6">
        <w:t>:</w:t>
      </w:r>
    </w:p>
    <w:p w14:paraId="0A9CB460" w14:textId="77777777" w:rsidR="004E30D6" w:rsidRDefault="004E30D6" w:rsidP="000C485B">
      <w:pPr>
        <w:spacing w:line="360" w:lineRule="auto"/>
        <w:ind w:left="708" w:firstLine="362"/>
        <w:jc w:val="both"/>
      </w:pPr>
      <w:r>
        <w:t>*</w:t>
      </w:r>
      <w:r w:rsidRPr="004E30D6">
        <w:t xml:space="preserve"> U Redovnoj djelatnosti Muzeja ovim izmjenama i dopunama preraspoređena su sredstva planirana na stavci Plaće za redovan rad na način da je navedena stavka smanjena za 6.274 EUR u korist stavke Energija u iznosu od 4.134 EUR i stavke Računalne usluge za 2.140 EUR. Naime, planirano popunjavanje radnog mjesta od siječnja 2023. nije obavljeno te su sredstva koja nisu izvršena raspoređena na stavke na kojima je povećana potrošnja.</w:t>
      </w:r>
      <w:r>
        <w:t xml:space="preserve"> Nadalje, u okviru programa Zaštita kulturno povijesne baštine  dodaje se nov</w:t>
      </w:r>
      <w:r w:rsidR="00732769">
        <w:t>a stavka  -  „</w:t>
      </w:r>
      <w:r w:rsidR="00732769" w:rsidRPr="00732769">
        <w:t>Tekući projekt Edukacija u europskim muzejima-ERASMUS+</w:t>
      </w:r>
      <w:r w:rsidR="00732769">
        <w:t xml:space="preserve">“. </w:t>
      </w:r>
      <w:r w:rsidR="00732769" w:rsidRPr="00732769">
        <w:t xml:space="preserve"> Prihodi za navedeni odobreni projekt</w:t>
      </w:r>
      <w:r w:rsidR="008E423C">
        <w:t xml:space="preserve"> u iznosu od 1.970,00 EUR </w:t>
      </w:r>
      <w:r w:rsidR="00732769" w:rsidRPr="00732769">
        <w:t xml:space="preserve"> naplaćeni su od Agencije za mobilnost i programe Europske unije, a odnose se na obrazovanje odraslih.</w:t>
      </w:r>
    </w:p>
    <w:p w14:paraId="38C08896" w14:textId="77777777" w:rsidR="00996839" w:rsidRDefault="00996839" w:rsidP="000C485B">
      <w:pPr>
        <w:spacing w:line="360" w:lineRule="auto"/>
        <w:ind w:left="708" w:firstLine="362"/>
        <w:jc w:val="both"/>
      </w:pPr>
    </w:p>
    <w:p w14:paraId="4D44C7CB" w14:textId="77777777" w:rsidR="000C485B" w:rsidRDefault="002717B8" w:rsidP="00FA1884">
      <w:pPr>
        <w:numPr>
          <w:ilvl w:val="0"/>
          <w:numId w:val="7"/>
        </w:numPr>
        <w:spacing w:line="360" w:lineRule="auto"/>
        <w:jc w:val="both"/>
      </w:pPr>
      <w:r>
        <w:t xml:space="preserve">U </w:t>
      </w:r>
      <w:r w:rsidR="00791F54">
        <w:t xml:space="preserve">točki </w:t>
      </w:r>
      <w:r w:rsidR="0088654D" w:rsidRPr="0088654D">
        <w:t xml:space="preserve">8. </w:t>
      </w:r>
      <w:r w:rsidR="00DA0B6E">
        <w:t xml:space="preserve"> GRADSKA KNJIŽNICA „JURAJ ŠIŽGORIĆ“ ŠIBENIK </w:t>
      </w:r>
      <w:r w:rsidR="0088654D" w:rsidRPr="0088654D">
        <w:t>iznos:</w:t>
      </w:r>
      <w:r w:rsidR="00FA1884">
        <w:t xml:space="preserve"> </w:t>
      </w:r>
      <w:r w:rsidR="0088654D" w:rsidRPr="0088654D">
        <w:t>“836.444,00 EUR“  mijenja se u iznos:“841.099,00 EUR“.</w:t>
      </w:r>
    </w:p>
    <w:p w14:paraId="62B1A6C3" w14:textId="77777777" w:rsidR="002D4CE6" w:rsidRPr="002D4CE6" w:rsidRDefault="002D4CE6" w:rsidP="002D4CE6">
      <w:pPr>
        <w:widowControl w:val="0"/>
        <w:suppressAutoHyphens/>
        <w:spacing w:line="360" w:lineRule="auto"/>
        <w:ind w:firstLine="708"/>
        <w:jc w:val="both"/>
        <w:rPr>
          <w:rFonts w:eastAsia="SimSun"/>
          <w:kern w:val="2"/>
          <w:lang w:eastAsia="hi-IN" w:bidi="hi-IN"/>
        </w:rPr>
      </w:pPr>
      <w:r>
        <w:rPr>
          <w:rFonts w:eastAsia="SimSun"/>
          <w:kern w:val="2"/>
          <w:lang w:eastAsia="hi-IN" w:bidi="hi-IN"/>
        </w:rPr>
        <w:t xml:space="preserve">Predloženim </w:t>
      </w:r>
      <w:r w:rsidRPr="002D4CE6">
        <w:rPr>
          <w:rFonts w:eastAsia="SimSun"/>
          <w:kern w:val="2"/>
          <w:lang w:eastAsia="hi-IN" w:bidi="hi-IN"/>
        </w:rPr>
        <w:t xml:space="preserve"> </w:t>
      </w:r>
      <w:r>
        <w:rPr>
          <w:rFonts w:eastAsia="SimSun"/>
          <w:kern w:val="2"/>
          <w:lang w:eastAsia="hi-IN" w:bidi="hi-IN"/>
        </w:rPr>
        <w:t>i</w:t>
      </w:r>
      <w:r w:rsidRPr="002D4CE6">
        <w:rPr>
          <w:rFonts w:eastAsia="SimSun"/>
          <w:kern w:val="2"/>
          <w:lang w:eastAsia="hi-IN" w:bidi="hi-IN"/>
        </w:rPr>
        <w:t xml:space="preserve">zmjenama i dopunama Financijskog plana predlaže se povećanje rashoda u iznosu od 10.627,00 eura. Opći prihodi i primici povećavanju se za 2.250,00 eura za zamjenu dotrajale i zastarjele audiovizualne opreme u multimedijalnoj dvorani. Pomoći iz državnog proračuna povećavaju se za ukupno 9.693,00 eura, od čega 19,00 eura za ostale </w:t>
      </w:r>
      <w:r w:rsidRPr="002D4CE6">
        <w:rPr>
          <w:rFonts w:eastAsia="SimSun"/>
          <w:kern w:val="2"/>
          <w:lang w:eastAsia="hi-IN" w:bidi="hi-IN"/>
        </w:rPr>
        <w:lastRenderedPageBreak/>
        <w:t xml:space="preserve">rashode za zaposlene i 12.000,00 eura za pilot-projekt otkupa knjiga za narodne knjižnice Ministarstva kulture i medija, a smanjuju se za 500,00 eura za intelektualne i osobne usluge i 500,00 eura za naknade troškova osobama izvan radnog odnosa jer je Ministarstvo kulture i medija odobrilo manja sredstava od zatraženih za program Radionice „Zelene teme u Knjižnici“, te za 1.326,00 eura za uredsku opremu i namještaj jer je Ministarstvo kulture i medija odobrilo manja sredstava od zatraženih za program Nabava računalne opreme. Donacije se povećavaju za 1.715,00 eura, od toga za 650,00 eura za naknade troškova osobama izvan radnog odnosa zbog dobivene, a neplanirane donacije Turističke zajednice grada Šibenika za nagrade pobjednicima natječaja </w:t>
      </w:r>
      <w:proofErr w:type="spellStart"/>
      <w:r w:rsidRPr="002D4CE6">
        <w:rPr>
          <w:rFonts w:eastAsia="SimSun"/>
          <w:kern w:val="2"/>
          <w:lang w:eastAsia="hi-IN" w:bidi="hi-IN"/>
        </w:rPr>
        <w:t>KuŠIn</w:t>
      </w:r>
      <w:proofErr w:type="spellEnd"/>
      <w:r w:rsidRPr="002D4CE6">
        <w:rPr>
          <w:rFonts w:eastAsia="SimSun"/>
          <w:kern w:val="2"/>
          <w:lang w:eastAsia="hi-IN" w:bidi="hi-IN"/>
        </w:rPr>
        <w:t>, za 65,00 eura za uređaje, strojeve i opremu za ostale namjene zbog web-kamere koju je donirao Institut za razvoj i inovativnost mladih i za 1.000,00 eura za umjetnička djela zbog slike Tribunjski most, koju je donirao Neven Zoričić.</w:t>
      </w:r>
    </w:p>
    <w:p w14:paraId="545775E2" w14:textId="77777777" w:rsidR="002D4CE6" w:rsidRPr="002D4CE6" w:rsidRDefault="002D4CE6" w:rsidP="002D4CE6">
      <w:pPr>
        <w:widowControl w:val="0"/>
        <w:suppressAutoHyphens/>
        <w:spacing w:line="360" w:lineRule="auto"/>
        <w:jc w:val="both"/>
        <w:rPr>
          <w:rFonts w:eastAsia="SimSun"/>
          <w:kern w:val="2"/>
          <w:lang w:eastAsia="hi-IN" w:bidi="hi-IN"/>
        </w:rPr>
      </w:pPr>
      <w:r w:rsidRPr="002D4CE6">
        <w:rPr>
          <w:rFonts w:eastAsia="SimSun"/>
          <w:kern w:val="2"/>
          <w:lang w:eastAsia="hi-IN" w:bidi="hi-IN"/>
        </w:rPr>
        <w:t>Prihodi za posebne namjene ukupno se povećavaju za 263,00 eura. Planirano je iz ostvarenog viška financirati rashode za usluge tekućeg i investicijskog održavanja zbog potrebe redovitog održavanja Knjižnice, a kako je ostvaren manji prihod od planiranog, smanjuju se navedeni rashodi iz izvora viška za 2.737,00 eura, a povećavaju za 3.000,00 eura iz prihoda tekuće godine.</w:t>
      </w:r>
    </w:p>
    <w:p w14:paraId="3A524049" w14:textId="77777777" w:rsidR="000C485B" w:rsidRDefault="002D4CE6" w:rsidP="002D4CE6">
      <w:pPr>
        <w:widowControl w:val="0"/>
        <w:suppressAutoHyphens/>
        <w:spacing w:line="360" w:lineRule="auto"/>
        <w:jc w:val="both"/>
        <w:rPr>
          <w:rFonts w:eastAsia="SimSun"/>
          <w:kern w:val="2"/>
          <w:lang w:eastAsia="hi-IN" w:bidi="hi-IN"/>
        </w:rPr>
      </w:pPr>
      <w:r w:rsidRPr="002D4CE6">
        <w:rPr>
          <w:rFonts w:eastAsia="SimSun"/>
          <w:kern w:val="2"/>
          <w:lang w:eastAsia="hi-IN" w:bidi="hi-IN"/>
        </w:rPr>
        <w:t>Ostali i vlastiti prihodi ukupno se smanjuju za 375,00 eura. Planirano je iz ostvarenog viška financirati rashode za usluge tekućeg i investicijskog održavanja zbog potrebe redovitog održavanja Knjižnice, a kako je ostvaren manji prihod od planiranog, smanjuju se navedeni rashodi iz izvora viška za 1.875,00 eura, a povećavaju za 1.500,00 eura iz prihoda tekuće godine.</w:t>
      </w:r>
      <w:r>
        <w:rPr>
          <w:rFonts w:eastAsia="SimSun"/>
          <w:kern w:val="2"/>
          <w:lang w:eastAsia="hi-IN" w:bidi="hi-IN"/>
        </w:rPr>
        <w:t xml:space="preserve"> </w:t>
      </w:r>
      <w:r w:rsidRPr="002D4CE6">
        <w:rPr>
          <w:rFonts w:eastAsia="SimSun"/>
          <w:kern w:val="2"/>
          <w:lang w:eastAsia="hi-IN" w:bidi="hi-IN"/>
        </w:rPr>
        <w:t>Knjižnica neće realizirati program Okrugli stol o Petru Guberini jer Ministarstvo kulture i medija nije odobrilo sredstva zatražena za njega.</w:t>
      </w:r>
    </w:p>
    <w:p w14:paraId="0078FA8E" w14:textId="77777777" w:rsidR="00996839" w:rsidRDefault="00996839" w:rsidP="002D4CE6">
      <w:pPr>
        <w:widowControl w:val="0"/>
        <w:suppressAutoHyphens/>
        <w:spacing w:line="360" w:lineRule="auto"/>
        <w:jc w:val="both"/>
        <w:rPr>
          <w:rFonts w:eastAsia="SimSun"/>
          <w:kern w:val="2"/>
          <w:lang w:eastAsia="hi-IN" w:bidi="hi-IN"/>
        </w:rPr>
      </w:pPr>
    </w:p>
    <w:p w14:paraId="3C30B862" w14:textId="77777777" w:rsidR="00996839" w:rsidRDefault="00996839" w:rsidP="00FA1884">
      <w:pPr>
        <w:widowControl w:val="0"/>
        <w:numPr>
          <w:ilvl w:val="0"/>
          <w:numId w:val="7"/>
        </w:numPr>
        <w:suppressAutoHyphens/>
        <w:spacing w:line="360" w:lineRule="auto"/>
        <w:jc w:val="both"/>
        <w:rPr>
          <w:rFonts w:eastAsia="SimSun"/>
          <w:kern w:val="2"/>
          <w:lang w:eastAsia="hi-IN" w:bidi="hi-IN"/>
        </w:rPr>
      </w:pPr>
      <w:r>
        <w:rPr>
          <w:rFonts w:eastAsia="SimSun"/>
          <w:kern w:val="2"/>
          <w:lang w:eastAsia="hi-IN" w:bidi="hi-IN"/>
        </w:rPr>
        <w:t xml:space="preserve">U točki 9. HRVATSKO NARODNO KAZALIŠTE U ŠIBENIKU </w:t>
      </w:r>
      <w:r w:rsidRPr="00996839">
        <w:rPr>
          <w:rFonts w:eastAsia="SimSun"/>
          <w:kern w:val="2"/>
          <w:lang w:eastAsia="hi-IN" w:bidi="hi-IN"/>
        </w:rPr>
        <w:t>iznos</w:t>
      </w:r>
      <w:r w:rsidR="00FA1884">
        <w:rPr>
          <w:rFonts w:eastAsia="SimSun"/>
          <w:kern w:val="2"/>
          <w:lang w:eastAsia="hi-IN" w:bidi="hi-IN"/>
        </w:rPr>
        <w:t xml:space="preserve"> </w:t>
      </w:r>
      <w:r w:rsidRPr="00996839">
        <w:rPr>
          <w:rFonts w:eastAsia="SimSun"/>
          <w:kern w:val="2"/>
          <w:lang w:eastAsia="hi-IN" w:bidi="hi-IN"/>
        </w:rPr>
        <w:t>:“1.449.116,00 EUR“  mijenja se u iznos:“1.317.016,00 EUR“.</w:t>
      </w:r>
    </w:p>
    <w:p w14:paraId="341E542E" w14:textId="77777777" w:rsidR="00996839" w:rsidRDefault="00996839" w:rsidP="00996839">
      <w:pPr>
        <w:widowControl w:val="0"/>
        <w:suppressAutoHyphens/>
        <w:spacing w:line="360" w:lineRule="auto"/>
        <w:jc w:val="both"/>
      </w:pPr>
      <w:r>
        <w:rPr>
          <w:color w:val="000000"/>
          <w:shd w:val="clear" w:color="auto" w:fill="FFFFFF"/>
        </w:rPr>
        <w:t>U sklopu Programa kulture p</w:t>
      </w:r>
      <w:r w:rsidRPr="00996839">
        <w:rPr>
          <w:color w:val="000000"/>
          <w:shd w:val="clear" w:color="auto" w:fill="FFFFFF"/>
        </w:rPr>
        <w:t>redloženim izmjenama smanjuje se sredstva</w:t>
      </w:r>
      <w:r>
        <w:rPr>
          <w:color w:val="000000"/>
          <w:shd w:val="clear" w:color="auto" w:fill="FFFFFF"/>
        </w:rPr>
        <w:t xml:space="preserve"> u iznosu od 66.800,00 EUR </w:t>
      </w:r>
      <w:r w:rsidRPr="00996839">
        <w:rPr>
          <w:color w:val="000000"/>
          <w:shd w:val="clear" w:color="auto" w:fill="FFFFFF"/>
        </w:rPr>
        <w:t xml:space="preserve"> iz državnog proračuna, a u visini potpisanog ugovora za nabavu nefinancijske imovine, te se vrši preraspodjela sredstava osnivača s drugih programa zbog izmjena u produkcijskim planovima.</w:t>
      </w:r>
      <w:r>
        <w:rPr>
          <w:color w:val="000000"/>
          <w:shd w:val="clear" w:color="auto" w:fill="FFFFFF"/>
        </w:rPr>
        <w:t xml:space="preserve"> U sklopu  Kazališnih programa u</w:t>
      </w:r>
      <w:r w:rsidRPr="00996839">
        <w:rPr>
          <w:color w:val="000000"/>
          <w:shd w:val="clear" w:color="auto" w:fill="FFFFFF"/>
        </w:rPr>
        <w:t xml:space="preserve"> 2023. </w:t>
      </w:r>
      <w:r>
        <w:rPr>
          <w:color w:val="000000"/>
          <w:shd w:val="clear" w:color="auto" w:fill="FFFFFF"/>
        </w:rPr>
        <w:t>g</w:t>
      </w:r>
      <w:r w:rsidRPr="00996839">
        <w:rPr>
          <w:color w:val="000000"/>
          <w:shd w:val="clear" w:color="auto" w:fill="FFFFFF"/>
        </w:rPr>
        <w:t xml:space="preserve">.  </w:t>
      </w:r>
      <w:r>
        <w:rPr>
          <w:color w:val="000000"/>
          <w:shd w:val="clear" w:color="auto" w:fill="FFFFFF"/>
        </w:rPr>
        <w:t>p</w:t>
      </w:r>
      <w:r w:rsidRPr="00996839">
        <w:rPr>
          <w:color w:val="000000"/>
          <w:shd w:val="clear" w:color="auto" w:fill="FFFFFF"/>
        </w:rPr>
        <w:t>redloženim izmjenama smanjuje se sredstva</w:t>
      </w:r>
      <w:r>
        <w:rPr>
          <w:color w:val="000000"/>
          <w:shd w:val="clear" w:color="auto" w:fill="FFFFFF"/>
        </w:rPr>
        <w:t xml:space="preserve"> u iznosu od 50.900,00 EUR jer su se </w:t>
      </w:r>
      <w:r w:rsidRPr="00996839">
        <w:rPr>
          <w:color w:val="000000"/>
          <w:shd w:val="clear" w:color="auto" w:fill="FFFFFF"/>
        </w:rPr>
        <w:t xml:space="preserve"> planirale četiri premijere vlastite produkcije te gostovanja u pretplati A, pretplati B i slobodnoj prodaji</w:t>
      </w:r>
      <w:r>
        <w:rPr>
          <w:color w:val="000000"/>
          <w:shd w:val="clear" w:color="auto" w:fill="FFFFFF"/>
        </w:rPr>
        <w:t>, a i</w:t>
      </w:r>
      <w:r w:rsidRPr="00996839">
        <w:rPr>
          <w:color w:val="000000"/>
          <w:shd w:val="clear" w:color="auto" w:fill="FFFFFF"/>
        </w:rPr>
        <w:t>zmjene su uvjetovane promjenom produkcijskih planova zbog izmjene termina početka energetske obnove kazališta.</w:t>
      </w:r>
      <w:r w:rsidR="00337C4B">
        <w:rPr>
          <w:color w:val="000000"/>
          <w:shd w:val="clear" w:color="auto" w:fill="FFFFFF"/>
        </w:rPr>
        <w:t xml:space="preserve"> U okviru Glazbeno-scenskog programa p</w:t>
      </w:r>
      <w:r w:rsidR="00337C4B" w:rsidRPr="00337C4B">
        <w:rPr>
          <w:color w:val="000000"/>
          <w:shd w:val="clear" w:color="auto" w:fill="FFFFFF"/>
        </w:rPr>
        <w:t xml:space="preserve">lanirana sredstva </w:t>
      </w:r>
      <w:r w:rsidR="00337C4B">
        <w:rPr>
          <w:color w:val="000000"/>
          <w:shd w:val="clear" w:color="auto" w:fill="FFFFFF"/>
        </w:rPr>
        <w:t xml:space="preserve">se povećavaju za 4.700,00 EUR I </w:t>
      </w:r>
      <w:r w:rsidR="00337C4B" w:rsidRPr="00337C4B">
        <w:rPr>
          <w:color w:val="000000"/>
          <w:shd w:val="clear" w:color="auto" w:fill="FFFFFF"/>
        </w:rPr>
        <w:t xml:space="preserve">namijenjena su organizaciji  koncerata klasične glazbe i glazbeno-scenskog programa Arsenov feral., a izmjene se predlažu zbog realizacije novog </w:t>
      </w:r>
      <w:r w:rsidR="00337C4B" w:rsidRPr="00337C4B">
        <w:rPr>
          <w:color w:val="000000"/>
          <w:shd w:val="clear" w:color="auto" w:fill="FFFFFF"/>
        </w:rPr>
        <w:lastRenderedPageBreak/>
        <w:t>glazbenog događaja koji će biti održan na početku sezone 2023./2024.</w:t>
      </w:r>
      <w:r w:rsidR="00100E35">
        <w:rPr>
          <w:color w:val="000000"/>
          <w:shd w:val="clear" w:color="auto" w:fill="FFFFFF"/>
        </w:rPr>
        <w:t xml:space="preserve"> Nadalje u programu Međunarodnog dječjeg festivala iznos se smanjuje za 19.100,00 EUR, A </w:t>
      </w:r>
      <w:r w:rsidR="00100E35" w:rsidRPr="00100E35">
        <w:t xml:space="preserve"> </w:t>
      </w:r>
      <w:r w:rsidR="00100E35">
        <w:t>p</w:t>
      </w:r>
      <w:r w:rsidR="00100E35" w:rsidRPr="00D809D3">
        <w:t xml:space="preserve">romjene se predlažu radi usklade s </w:t>
      </w:r>
      <w:r w:rsidR="00100E35">
        <w:t xml:space="preserve">prijavljenim </w:t>
      </w:r>
      <w:r w:rsidR="00100E35" w:rsidRPr="00D809D3">
        <w:t>programskim planom, te zbog promjena vlastitih i namjenskih prihoda.</w:t>
      </w:r>
    </w:p>
    <w:p w14:paraId="0A904015" w14:textId="77777777" w:rsidR="00BA5E5B" w:rsidRDefault="00BA5E5B" w:rsidP="00996839">
      <w:pPr>
        <w:widowControl w:val="0"/>
        <w:suppressAutoHyphens/>
        <w:spacing w:line="360" w:lineRule="auto"/>
        <w:jc w:val="both"/>
      </w:pPr>
    </w:p>
    <w:p w14:paraId="5AF71129" w14:textId="77777777" w:rsidR="00FE39C6" w:rsidRDefault="00BA5E5B" w:rsidP="00FA1884">
      <w:pPr>
        <w:numPr>
          <w:ilvl w:val="0"/>
          <w:numId w:val="7"/>
        </w:numPr>
        <w:spacing w:line="360" w:lineRule="auto"/>
        <w:jc w:val="both"/>
      </w:pPr>
      <w:r>
        <w:t xml:space="preserve">U točki 11. TVRĐAVA KULTURE ŠIBENIK </w:t>
      </w:r>
      <w:r w:rsidRPr="002E4388">
        <w:t>iznos :“</w:t>
      </w:r>
      <w:r>
        <w:t>2.791.951,00 EUR</w:t>
      </w:r>
      <w:r w:rsidRPr="002E4388">
        <w:t>“  mijenja se u iznos:“</w:t>
      </w:r>
      <w:r>
        <w:t>3.242.031,00 EUR</w:t>
      </w:r>
      <w:r w:rsidRPr="002E4388">
        <w:t>“.</w:t>
      </w:r>
    </w:p>
    <w:p w14:paraId="535A4030" w14:textId="77777777" w:rsidR="00FE39C6" w:rsidRPr="00FE39C6" w:rsidRDefault="00FE39C6" w:rsidP="00FE39C6">
      <w:pPr>
        <w:widowControl w:val="0"/>
        <w:suppressAutoHyphens/>
        <w:spacing w:line="360" w:lineRule="auto"/>
        <w:jc w:val="both"/>
        <w:rPr>
          <w:color w:val="000000"/>
          <w:shd w:val="clear" w:color="auto" w:fill="FFFFFF"/>
        </w:rPr>
      </w:pPr>
      <w:r>
        <w:rPr>
          <w:color w:val="000000"/>
          <w:shd w:val="clear" w:color="auto" w:fill="FFFFFF"/>
        </w:rPr>
        <w:t>U</w:t>
      </w:r>
      <w:r w:rsidRPr="00FE39C6">
        <w:rPr>
          <w:color w:val="000000"/>
          <w:shd w:val="clear" w:color="auto" w:fill="FFFFFF"/>
        </w:rPr>
        <w:t xml:space="preserve">stanova je planirala rashode u iznosu 2.791.951,00 EUR za 2023. godinu, a, Izmjenama i dopunama </w:t>
      </w:r>
      <w:r>
        <w:rPr>
          <w:color w:val="000000"/>
          <w:shd w:val="clear" w:color="auto" w:fill="FFFFFF"/>
        </w:rPr>
        <w:t xml:space="preserve">Proračuna za 2023. godinu </w:t>
      </w:r>
      <w:r w:rsidRPr="00FE39C6">
        <w:rPr>
          <w:color w:val="000000"/>
          <w:shd w:val="clear" w:color="auto" w:fill="FFFFFF"/>
        </w:rPr>
        <w:t xml:space="preserve">predlaže se povećanje </w:t>
      </w:r>
      <w:r>
        <w:rPr>
          <w:color w:val="000000"/>
          <w:shd w:val="clear" w:color="auto" w:fill="FFFFFF"/>
        </w:rPr>
        <w:t xml:space="preserve">za 450.080,00 EUR tj. na iznos </w:t>
      </w:r>
      <w:r w:rsidRPr="00FE39C6">
        <w:rPr>
          <w:color w:val="000000"/>
          <w:shd w:val="clear" w:color="auto" w:fill="FFFFFF"/>
        </w:rPr>
        <w:t xml:space="preserve"> </w:t>
      </w:r>
      <w:r>
        <w:rPr>
          <w:color w:val="000000"/>
          <w:shd w:val="clear" w:color="auto" w:fill="FFFFFF"/>
        </w:rPr>
        <w:t>od</w:t>
      </w:r>
      <w:r w:rsidRPr="00FE39C6">
        <w:rPr>
          <w:color w:val="000000"/>
          <w:shd w:val="clear" w:color="auto" w:fill="FFFFFF"/>
        </w:rPr>
        <w:t xml:space="preserve"> 3.242.031,00 EUR kako slijedi:</w:t>
      </w:r>
    </w:p>
    <w:p w14:paraId="485D59AA" w14:textId="77777777" w:rsidR="00FE39C6" w:rsidRPr="00FE39C6" w:rsidRDefault="00FE39C6" w:rsidP="00FE39C6">
      <w:pPr>
        <w:widowControl w:val="0"/>
        <w:suppressAutoHyphens/>
        <w:spacing w:line="360" w:lineRule="auto"/>
        <w:jc w:val="both"/>
        <w:rPr>
          <w:color w:val="000000"/>
          <w:shd w:val="clear" w:color="auto" w:fill="FFFFFF"/>
        </w:rPr>
      </w:pPr>
      <w:r w:rsidRPr="00FE39C6">
        <w:rPr>
          <w:color w:val="000000"/>
          <w:shd w:val="clear" w:color="auto" w:fill="FFFFFF"/>
        </w:rPr>
        <w:t>-</w:t>
      </w:r>
      <w:r w:rsidRPr="00FE39C6">
        <w:rPr>
          <w:color w:val="000000"/>
          <w:shd w:val="clear" w:color="auto" w:fill="FFFFFF"/>
        </w:rPr>
        <w:tab/>
      </w:r>
      <w:r w:rsidR="008D5AFE">
        <w:rPr>
          <w:color w:val="000000"/>
          <w:shd w:val="clear" w:color="auto" w:fill="FFFFFF"/>
        </w:rPr>
        <w:t>n</w:t>
      </w:r>
      <w:r w:rsidR="000C7CCC">
        <w:rPr>
          <w:color w:val="000000"/>
          <w:shd w:val="clear" w:color="auto" w:fill="FFFFFF"/>
        </w:rPr>
        <w:t xml:space="preserve">a poziciji Redovna djelatnost </w:t>
      </w:r>
      <w:r w:rsidR="005B662D">
        <w:rPr>
          <w:color w:val="000000"/>
          <w:shd w:val="clear" w:color="auto" w:fill="FFFFFF"/>
        </w:rPr>
        <w:t xml:space="preserve">za </w:t>
      </w:r>
      <w:r w:rsidRPr="00FE39C6">
        <w:rPr>
          <w:color w:val="000000"/>
          <w:shd w:val="clear" w:color="auto" w:fill="FFFFFF"/>
        </w:rPr>
        <w:t>15</w:t>
      </w:r>
      <w:r>
        <w:rPr>
          <w:color w:val="000000"/>
          <w:shd w:val="clear" w:color="auto" w:fill="FFFFFF"/>
        </w:rPr>
        <w:t>6</w:t>
      </w:r>
      <w:r w:rsidRPr="00FE39C6">
        <w:rPr>
          <w:color w:val="000000"/>
          <w:shd w:val="clear" w:color="auto" w:fill="FFFFFF"/>
        </w:rPr>
        <w:t>.0</w:t>
      </w:r>
      <w:r>
        <w:rPr>
          <w:color w:val="000000"/>
          <w:shd w:val="clear" w:color="auto" w:fill="FFFFFF"/>
        </w:rPr>
        <w:t>80</w:t>
      </w:r>
      <w:r w:rsidRPr="00FE39C6">
        <w:rPr>
          <w:color w:val="000000"/>
          <w:shd w:val="clear" w:color="auto" w:fill="FFFFFF"/>
        </w:rPr>
        <w:t xml:space="preserve">,00 EUR na ime ostvarenih prihoda iz donacija trgovačkog društva WPD (Vjetroelektrana </w:t>
      </w:r>
      <w:proofErr w:type="spellStart"/>
      <w:r w:rsidRPr="00FE39C6">
        <w:rPr>
          <w:color w:val="000000"/>
          <w:shd w:val="clear" w:color="auto" w:fill="FFFFFF"/>
        </w:rPr>
        <w:t>Trtar-Krtolin</w:t>
      </w:r>
      <w:proofErr w:type="spellEnd"/>
      <w:r w:rsidRPr="00FE39C6">
        <w:rPr>
          <w:color w:val="000000"/>
          <w:shd w:val="clear" w:color="auto" w:fill="FFFFFF"/>
        </w:rPr>
        <w:t xml:space="preserve">) za financiranje redovnih aktivnosti Tvrđave kulture: jačanja kulturnih kapaciteta kroz održavanje </w:t>
      </w:r>
      <w:proofErr w:type="spellStart"/>
      <w:r w:rsidRPr="00FE39C6">
        <w:rPr>
          <w:color w:val="000000"/>
          <w:shd w:val="clear" w:color="auto" w:fill="FFFFFF"/>
        </w:rPr>
        <w:t>kultrunih</w:t>
      </w:r>
      <w:proofErr w:type="spellEnd"/>
      <w:r w:rsidRPr="00FE39C6">
        <w:rPr>
          <w:color w:val="000000"/>
          <w:shd w:val="clear" w:color="auto" w:fill="FFFFFF"/>
        </w:rPr>
        <w:t xml:space="preserve"> programa te upravljanje fortifikacijskim sustavom Grada Šibenika ( Izvor 31- Donacije).</w:t>
      </w:r>
    </w:p>
    <w:p w14:paraId="40459BA2" w14:textId="77777777" w:rsidR="00FE39C6" w:rsidRPr="00FE39C6" w:rsidRDefault="00FE39C6" w:rsidP="00FE39C6">
      <w:pPr>
        <w:widowControl w:val="0"/>
        <w:suppressAutoHyphens/>
        <w:spacing w:line="360" w:lineRule="auto"/>
        <w:jc w:val="both"/>
        <w:rPr>
          <w:color w:val="000000"/>
          <w:shd w:val="clear" w:color="auto" w:fill="FFFFFF"/>
        </w:rPr>
      </w:pPr>
      <w:r w:rsidRPr="00FE39C6">
        <w:rPr>
          <w:color w:val="000000"/>
          <w:shd w:val="clear" w:color="auto" w:fill="FFFFFF"/>
        </w:rPr>
        <w:t>-</w:t>
      </w:r>
      <w:r w:rsidRPr="00FE39C6">
        <w:rPr>
          <w:color w:val="000000"/>
          <w:shd w:val="clear" w:color="auto" w:fill="FFFFFF"/>
        </w:rPr>
        <w:tab/>
        <w:t>6.080,00 EUR na Izvoru 21 (Pomoći iz proračuna); apliciranjem na natječaje Ministarstva Kulture sufinancirano je sudjelovanje na kongresima opisanima kroz pokazatelj rezultata poviše te su odobrena sredstva za financiranje izdavanja Monografije ''Čuje se zasun''.</w:t>
      </w:r>
    </w:p>
    <w:p w14:paraId="49707DA1" w14:textId="77777777" w:rsidR="008D5AFE" w:rsidRPr="00FE39C6" w:rsidRDefault="00FE39C6" w:rsidP="00FE39C6">
      <w:pPr>
        <w:widowControl w:val="0"/>
        <w:suppressAutoHyphens/>
        <w:spacing w:line="360" w:lineRule="auto"/>
        <w:jc w:val="both"/>
        <w:rPr>
          <w:color w:val="000000"/>
          <w:shd w:val="clear" w:color="auto" w:fill="FFFFFF"/>
        </w:rPr>
      </w:pPr>
      <w:r w:rsidRPr="00FE39C6">
        <w:rPr>
          <w:color w:val="000000"/>
          <w:shd w:val="clear" w:color="auto" w:fill="FFFFFF"/>
        </w:rPr>
        <w:t>-</w:t>
      </w:r>
      <w:r w:rsidRPr="00FE39C6">
        <w:rPr>
          <w:color w:val="000000"/>
          <w:shd w:val="clear" w:color="auto" w:fill="FFFFFF"/>
        </w:rPr>
        <w:tab/>
        <w:t xml:space="preserve">294.000 EUR iz EU projekta </w:t>
      </w:r>
      <w:proofErr w:type="spellStart"/>
      <w:r w:rsidRPr="00FE39C6">
        <w:rPr>
          <w:color w:val="000000"/>
          <w:shd w:val="clear" w:color="auto" w:fill="FFFFFF"/>
        </w:rPr>
        <w:t>Fortitude</w:t>
      </w:r>
      <w:proofErr w:type="spellEnd"/>
      <w:r w:rsidRPr="00FE39C6">
        <w:rPr>
          <w:color w:val="000000"/>
          <w:shd w:val="clear" w:color="auto" w:fill="FFFFFF"/>
        </w:rPr>
        <w:t xml:space="preserve"> obzirom da je transfer sredstava partnerima na projektu za peto izvještajno razdoblje prolongiran na početak 2023., obzirom na realizaciju predstojećeg prijenosa za finalni, šesti zahtjev za nadoknadu sredstava (Izvor 26).</w:t>
      </w:r>
    </w:p>
    <w:p w14:paraId="7B9052EA" w14:textId="77777777" w:rsidR="00BA5E5B" w:rsidRPr="00996839" w:rsidRDefault="00FE39C6" w:rsidP="00FE39C6">
      <w:pPr>
        <w:widowControl w:val="0"/>
        <w:suppressAutoHyphens/>
        <w:spacing w:line="360" w:lineRule="auto"/>
        <w:jc w:val="both"/>
        <w:rPr>
          <w:color w:val="000000"/>
          <w:shd w:val="clear" w:color="auto" w:fill="FFFFFF"/>
        </w:rPr>
      </w:pPr>
      <w:r w:rsidRPr="00FE39C6">
        <w:rPr>
          <w:color w:val="000000"/>
          <w:shd w:val="clear" w:color="auto" w:fill="FFFFFF"/>
        </w:rPr>
        <w:t xml:space="preserve">Obzirom da su ostvarena značajnija sredstva na Izvorima 31 i 21 koja će se namjenski trošiti kako je i navedeno, unutar Izvora 445 značajnije se alociraju sredstva na 3238- Računalne usluge te 412- Ulaganja u ostala prava, odnosno rashode za zaposlene kako bi Ustanova mogla provesti planirana ulaganja u svrhu oplemenjivanja sadržaja i sigurnosti posjetitelja, kvalitetnog i odgovornog upravljanja portfeljem pridruživanjem Centra koralja Zlarin, te u konačnici digitalizacije poslovanja. Radi se o dugotrajnom procesu u kojem se Ustanova priprema za budućnost i izazove koji se stavljaju pred nju. </w:t>
      </w:r>
    </w:p>
    <w:p w14:paraId="6AC9DB82" w14:textId="77777777" w:rsidR="00DF6C30" w:rsidRDefault="00DF6C30" w:rsidP="009F0282">
      <w:pPr>
        <w:widowControl w:val="0"/>
        <w:suppressAutoHyphens/>
        <w:spacing w:line="360" w:lineRule="auto"/>
        <w:ind w:left="1068"/>
        <w:jc w:val="both"/>
        <w:rPr>
          <w:rFonts w:eastAsia="SimSun"/>
          <w:kern w:val="2"/>
          <w:lang w:eastAsia="hi-IN" w:bidi="hi-IN"/>
        </w:rPr>
      </w:pPr>
    </w:p>
    <w:p w14:paraId="5CF6F7D8" w14:textId="77777777" w:rsidR="009F0282" w:rsidRPr="009F0282" w:rsidRDefault="009F0282" w:rsidP="009F0282">
      <w:pPr>
        <w:spacing w:line="360" w:lineRule="auto"/>
      </w:pPr>
      <w:r>
        <w:t>-</w:t>
      </w:r>
      <w:r w:rsidR="00396E74">
        <w:t xml:space="preserve"> </w:t>
      </w:r>
      <w:r w:rsidR="00855BDE">
        <w:t xml:space="preserve">U članku 3. sukladno </w:t>
      </w:r>
      <w:r w:rsidR="00AD6E62">
        <w:t xml:space="preserve">predloženim izmjenama i dopunama Proračuna za 2023. godinu </w:t>
      </w:r>
      <w:r w:rsidR="00855BDE">
        <w:t xml:space="preserve">za financiranje javnih potreba </w:t>
      </w:r>
      <w:r w:rsidR="00F65F2A">
        <w:t>u kulturi Grada Šibenika za 20</w:t>
      </w:r>
      <w:r w:rsidR="00911B40">
        <w:t>2</w:t>
      </w:r>
      <w:r>
        <w:t>3</w:t>
      </w:r>
      <w:r w:rsidR="00855BDE">
        <w:t xml:space="preserve">. godinu ukupan </w:t>
      </w:r>
      <w:r w:rsidR="00B670D7">
        <w:t xml:space="preserve">planirani </w:t>
      </w:r>
      <w:r w:rsidR="00855BDE">
        <w:t xml:space="preserve">iznos od </w:t>
      </w:r>
      <w:r w:rsidRPr="009F0282">
        <w:t>„6.727.928, EUR“ mijenja se u iznos:„7.220.290,00 EUR“.</w:t>
      </w:r>
    </w:p>
    <w:p w14:paraId="098F0FC9" w14:textId="77777777" w:rsidR="00855BDE" w:rsidRDefault="00855BDE" w:rsidP="009F0282">
      <w:pPr>
        <w:widowControl w:val="0"/>
        <w:suppressAutoHyphens/>
        <w:spacing w:line="360" w:lineRule="auto"/>
        <w:ind w:left="708"/>
        <w:jc w:val="both"/>
      </w:pPr>
    </w:p>
    <w:sectPr w:rsidR="00855BDE" w:rsidSect="00D71CDA">
      <w:headerReference w:type="even" r:id="rId8"/>
      <w:headerReference w:type="default" r:id="rId9"/>
      <w:footerReference w:type="even" r:id="rId10"/>
      <w:footerReference w:type="default" r:id="rId11"/>
      <w:headerReference w:type="first" r:id="rId12"/>
      <w:footerReference w:type="first" r:id="rId13"/>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A8C4" w14:textId="77777777" w:rsidR="00F06EB8" w:rsidRDefault="00F06EB8" w:rsidP="00F06EB8">
      <w:r>
        <w:separator/>
      </w:r>
    </w:p>
  </w:endnote>
  <w:endnote w:type="continuationSeparator" w:id="0">
    <w:p w14:paraId="14855E88" w14:textId="77777777" w:rsidR="00F06EB8" w:rsidRDefault="00F06EB8" w:rsidP="00F0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2F78" w14:textId="77777777" w:rsidR="00F06EB8" w:rsidRDefault="00F06EB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F007" w14:textId="77777777" w:rsidR="00F06EB8" w:rsidRDefault="00F06EB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3C12" w14:textId="77777777" w:rsidR="00F06EB8" w:rsidRDefault="00F06E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577B" w14:textId="77777777" w:rsidR="00F06EB8" w:rsidRDefault="00F06EB8" w:rsidP="00F06EB8">
      <w:r>
        <w:separator/>
      </w:r>
    </w:p>
  </w:footnote>
  <w:footnote w:type="continuationSeparator" w:id="0">
    <w:p w14:paraId="4C3B8596" w14:textId="77777777" w:rsidR="00F06EB8" w:rsidRDefault="00F06EB8" w:rsidP="00F0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DCCA" w14:textId="578EB4E4" w:rsidR="00F06EB8" w:rsidRDefault="00F06EB8">
    <w:pPr>
      <w:pStyle w:val="Zaglavlje"/>
    </w:pPr>
    <w:r>
      <w:rPr>
        <w:noProof/>
      </w:rPr>
      <w:pict w14:anchorId="58EEA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459126" o:spid="_x0000_s3074"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8C01" w14:textId="1C541F14" w:rsidR="00F06EB8" w:rsidRDefault="00F06EB8">
    <w:pPr>
      <w:pStyle w:val="Zaglavlje"/>
    </w:pPr>
    <w:r>
      <w:rPr>
        <w:noProof/>
      </w:rPr>
      <w:pict w14:anchorId="61DDF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459127" o:spid="_x0000_s3075"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FEC2" w14:textId="0F668101" w:rsidR="00F06EB8" w:rsidRDefault="00F06EB8">
    <w:pPr>
      <w:pStyle w:val="Zaglavlje"/>
    </w:pPr>
    <w:r>
      <w:rPr>
        <w:noProof/>
      </w:rPr>
      <w:pict w14:anchorId="0E2DD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459125" o:spid="_x0000_s3073"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2B1"/>
    <w:multiLevelType w:val="hybridMultilevel"/>
    <w:tmpl w:val="C9380DBA"/>
    <w:lvl w:ilvl="0" w:tplc="93EAE50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25D2CFA"/>
    <w:multiLevelType w:val="hybridMultilevel"/>
    <w:tmpl w:val="4DCAB3B0"/>
    <w:lvl w:ilvl="0" w:tplc="6F268B2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A3F2BA5"/>
    <w:multiLevelType w:val="hybridMultilevel"/>
    <w:tmpl w:val="F5B01F1A"/>
    <w:lvl w:ilvl="0" w:tplc="5FF84352">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AC52C8F"/>
    <w:multiLevelType w:val="hybridMultilevel"/>
    <w:tmpl w:val="ACC0B074"/>
    <w:lvl w:ilvl="0" w:tplc="E96EA71E">
      <w:start w:val="6"/>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DB43BD9"/>
    <w:multiLevelType w:val="hybridMultilevel"/>
    <w:tmpl w:val="48B0F6AE"/>
    <w:lvl w:ilvl="0" w:tplc="0DCC89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45A674B"/>
    <w:multiLevelType w:val="hybridMultilevel"/>
    <w:tmpl w:val="A9E08B5C"/>
    <w:lvl w:ilvl="0" w:tplc="11F67714">
      <w:start w:val="3"/>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4DE1F48"/>
    <w:multiLevelType w:val="hybridMultilevel"/>
    <w:tmpl w:val="8E8289D0"/>
    <w:lvl w:ilvl="0" w:tplc="7D12A3AC">
      <w:start w:val="1"/>
      <w:numFmt w:val="lowerLetter"/>
      <w:lvlText w:val="%1)"/>
      <w:lvlJc w:val="left"/>
      <w:pPr>
        <w:tabs>
          <w:tab w:val="num" w:pos="780"/>
        </w:tabs>
        <w:ind w:left="7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649F6BA6"/>
    <w:multiLevelType w:val="hybridMultilevel"/>
    <w:tmpl w:val="36EC78FE"/>
    <w:lvl w:ilvl="0" w:tplc="6FF81BC8">
      <w:start w:val="3"/>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6818359D"/>
    <w:multiLevelType w:val="hybridMultilevel"/>
    <w:tmpl w:val="81728938"/>
    <w:lvl w:ilvl="0" w:tplc="7C50B0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6E1E3132"/>
    <w:multiLevelType w:val="hybridMultilevel"/>
    <w:tmpl w:val="D096B5EC"/>
    <w:lvl w:ilvl="0" w:tplc="39108EE0">
      <w:start w:val="2"/>
      <w:numFmt w:val="bullet"/>
      <w:lvlText w:val="-"/>
      <w:lvlJc w:val="left"/>
      <w:pPr>
        <w:ind w:left="1068"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744D71BE"/>
    <w:multiLevelType w:val="hybridMultilevel"/>
    <w:tmpl w:val="4ED016A0"/>
    <w:lvl w:ilvl="0" w:tplc="50F8A13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11" w15:restartNumberingAfterBreak="0">
    <w:nsid w:val="7BCC1B0A"/>
    <w:multiLevelType w:val="hybridMultilevel"/>
    <w:tmpl w:val="869A2FB6"/>
    <w:lvl w:ilvl="0" w:tplc="162260DE">
      <w:start w:val="2"/>
      <w:numFmt w:val="bullet"/>
      <w:lvlText w:val="-"/>
      <w:lvlJc w:val="left"/>
      <w:pPr>
        <w:ind w:left="1437" w:hanging="360"/>
      </w:pPr>
      <w:rPr>
        <w:rFonts w:ascii="Times New Roman" w:eastAsia="Times New Roman" w:hAnsi="Times New Roman" w:cs="Times New Roman"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2" w15:restartNumberingAfterBreak="0">
    <w:nsid w:val="7C952116"/>
    <w:multiLevelType w:val="hybridMultilevel"/>
    <w:tmpl w:val="3544C78A"/>
    <w:lvl w:ilvl="0" w:tplc="1E5ABB2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8994380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270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41789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3132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29070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4705567">
    <w:abstractNumId w:val="7"/>
  </w:num>
  <w:num w:numId="7" w16cid:durableId="12997199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753028">
    <w:abstractNumId w:val="4"/>
  </w:num>
  <w:num w:numId="9" w16cid:durableId="1290669594">
    <w:abstractNumId w:val="11"/>
  </w:num>
  <w:num w:numId="10" w16cid:durableId="836387834">
    <w:abstractNumId w:val="0"/>
  </w:num>
  <w:num w:numId="11" w16cid:durableId="593442658">
    <w:abstractNumId w:val="1"/>
  </w:num>
  <w:num w:numId="12" w16cid:durableId="1986082759">
    <w:abstractNumId w:val="10"/>
  </w:num>
  <w:num w:numId="13" w16cid:durableId="17638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400"/>
    <w:rsid w:val="0000041C"/>
    <w:rsid w:val="000012F0"/>
    <w:rsid w:val="00016A21"/>
    <w:rsid w:val="000170CE"/>
    <w:rsid w:val="0002146D"/>
    <w:rsid w:val="00027C21"/>
    <w:rsid w:val="0003129B"/>
    <w:rsid w:val="000328F1"/>
    <w:rsid w:val="000354BF"/>
    <w:rsid w:val="0004433E"/>
    <w:rsid w:val="00044F81"/>
    <w:rsid w:val="000578E4"/>
    <w:rsid w:val="000616D0"/>
    <w:rsid w:val="00063F40"/>
    <w:rsid w:val="000646A5"/>
    <w:rsid w:val="0006599B"/>
    <w:rsid w:val="0007065C"/>
    <w:rsid w:val="00075FE4"/>
    <w:rsid w:val="00077542"/>
    <w:rsid w:val="00081526"/>
    <w:rsid w:val="000816A7"/>
    <w:rsid w:val="000825A5"/>
    <w:rsid w:val="00084538"/>
    <w:rsid w:val="00087741"/>
    <w:rsid w:val="00087907"/>
    <w:rsid w:val="00090207"/>
    <w:rsid w:val="0009432E"/>
    <w:rsid w:val="000B6C35"/>
    <w:rsid w:val="000C2282"/>
    <w:rsid w:val="000C485B"/>
    <w:rsid w:val="000C7CCC"/>
    <w:rsid w:val="000D10BF"/>
    <w:rsid w:val="000D7FDE"/>
    <w:rsid w:val="000E1A31"/>
    <w:rsid w:val="000F46C9"/>
    <w:rsid w:val="000F6A17"/>
    <w:rsid w:val="00100AFD"/>
    <w:rsid w:val="00100E35"/>
    <w:rsid w:val="00103FC9"/>
    <w:rsid w:val="001067BB"/>
    <w:rsid w:val="0010693C"/>
    <w:rsid w:val="00106F97"/>
    <w:rsid w:val="00107F3F"/>
    <w:rsid w:val="00116B74"/>
    <w:rsid w:val="00124E8F"/>
    <w:rsid w:val="00132A6B"/>
    <w:rsid w:val="0013501E"/>
    <w:rsid w:val="001357A3"/>
    <w:rsid w:val="00140658"/>
    <w:rsid w:val="00160394"/>
    <w:rsid w:val="001609AA"/>
    <w:rsid w:val="0018222A"/>
    <w:rsid w:val="00182851"/>
    <w:rsid w:val="00185B01"/>
    <w:rsid w:val="00186724"/>
    <w:rsid w:val="00187E98"/>
    <w:rsid w:val="00190979"/>
    <w:rsid w:val="00191709"/>
    <w:rsid w:val="00193B37"/>
    <w:rsid w:val="00194EE4"/>
    <w:rsid w:val="001976BF"/>
    <w:rsid w:val="001A2E97"/>
    <w:rsid w:val="001A39DD"/>
    <w:rsid w:val="001A7CD7"/>
    <w:rsid w:val="001B4B85"/>
    <w:rsid w:val="001B4D84"/>
    <w:rsid w:val="001C1DBB"/>
    <w:rsid w:val="001C2AF5"/>
    <w:rsid w:val="001C2D13"/>
    <w:rsid w:val="001C37C5"/>
    <w:rsid w:val="001C50DD"/>
    <w:rsid w:val="001D0804"/>
    <w:rsid w:val="001D28E2"/>
    <w:rsid w:val="001D2D01"/>
    <w:rsid w:val="001D426D"/>
    <w:rsid w:val="001D56A4"/>
    <w:rsid w:val="001E1FE1"/>
    <w:rsid w:val="001E7431"/>
    <w:rsid w:val="001F16F3"/>
    <w:rsid w:val="001F23AF"/>
    <w:rsid w:val="001F79F1"/>
    <w:rsid w:val="002015AC"/>
    <w:rsid w:val="00207FA5"/>
    <w:rsid w:val="00214DB7"/>
    <w:rsid w:val="002207B8"/>
    <w:rsid w:val="00222813"/>
    <w:rsid w:val="002233C3"/>
    <w:rsid w:val="00225404"/>
    <w:rsid w:val="0022567D"/>
    <w:rsid w:val="00231319"/>
    <w:rsid w:val="00232B21"/>
    <w:rsid w:val="00234E8B"/>
    <w:rsid w:val="002378C1"/>
    <w:rsid w:val="0024782C"/>
    <w:rsid w:val="0025247B"/>
    <w:rsid w:val="00255322"/>
    <w:rsid w:val="0025792C"/>
    <w:rsid w:val="00262342"/>
    <w:rsid w:val="002667CB"/>
    <w:rsid w:val="00266DD8"/>
    <w:rsid w:val="00270D63"/>
    <w:rsid w:val="002717B8"/>
    <w:rsid w:val="00274169"/>
    <w:rsid w:val="002811D8"/>
    <w:rsid w:val="00290B88"/>
    <w:rsid w:val="002912E3"/>
    <w:rsid w:val="00295665"/>
    <w:rsid w:val="00295F03"/>
    <w:rsid w:val="002A4ADC"/>
    <w:rsid w:val="002B0DC7"/>
    <w:rsid w:val="002B1FD5"/>
    <w:rsid w:val="002B46EF"/>
    <w:rsid w:val="002C684F"/>
    <w:rsid w:val="002D1AF2"/>
    <w:rsid w:val="002D4CE6"/>
    <w:rsid w:val="002D705B"/>
    <w:rsid w:val="002E0EE8"/>
    <w:rsid w:val="002E419E"/>
    <w:rsid w:val="002E4388"/>
    <w:rsid w:val="002E620F"/>
    <w:rsid w:val="002F03E8"/>
    <w:rsid w:val="002F4644"/>
    <w:rsid w:val="00305458"/>
    <w:rsid w:val="003054AD"/>
    <w:rsid w:val="00306E15"/>
    <w:rsid w:val="003130F9"/>
    <w:rsid w:val="0032256C"/>
    <w:rsid w:val="00323972"/>
    <w:rsid w:val="00332ED6"/>
    <w:rsid w:val="003351DF"/>
    <w:rsid w:val="00336A21"/>
    <w:rsid w:val="00337C4B"/>
    <w:rsid w:val="003400EF"/>
    <w:rsid w:val="00340700"/>
    <w:rsid w:val="00345578"/>
    <w:rsid w:val="003461C1"/>
    <w:rsid w:val="00347666"/>
    <w:rsid w:val="00356268"/>
    <w:rsid w:val="00370CD7"/>
    <w:rsid w:val="00371802"/>
    <w:rsid w:val="0037469B"/>
    <w:rsid w:val="003841D9"/>
    <w:rsid w:val="00392ECB"/>
    <w:rsid w:val="00396E74"/>
    <w:rsid w:val="003A3E51"/>
    <w:rsid w:val="003A404E"/>
    <w:rsid w:val="003A4F0D"/>
    <w:rsid w:val="003A7AF9"/>
    <w:rsid w:val="003B1456"/>
    <w:rsid w:val="003B5B40"/>
    <w:rsid w:val="003C10AC"/>
    <w:rsid w:val="003D0DED"/>
    <w:rsid w:val="003D36F5"/>
    <w:rsid w:val="003D3DFF"/>
    <w:rsid w:val="003D51B5"/>
    <w:rsid w:val="003E0229"/>
    <w:rsid w:val="003E1A2F"/>
    <w:rsid w:val="003F29DE"/>
    <w:rsid w:val="003F6B04"/>
    <w:rsid w:val="00405006"/>
    <w:rsid w:val="00410218"/>
    <w:rsid w:val="004151C6"/>
    <w:rsid w:val="0042350E"/>
    <w:rsid w:val="00426031"/>
    <w:rsid w:val="004322B8"/>
    <w:rsid w:val="00433937"/>
    <w:rsid w:val="004340F8"/>
    <w:rsid w:val="00441E9B"/>
    <w:rsid w:val="004445A5"/>
    <w:rsid w:val="00446652"/>
    <w:rsid w:val="00452C37"/>
    <w:rsid w:val="00457FB2"/>
    <w:rsid w:val="00466701"/>
    <w:rsid w:val="00466D09"/>
    <w:rsid w:val="00472ACA"/>
    <w:rsid w:val="00473C0B"/>
    <w:rsid w:val="00476A6C"/>
    <w:rsid w:val="0048000E"/>
    <w:rsid w:val="0048304F"/>
    <w:rsid w:val="004849F5"/>
    <w:rsid w:val="004874A7"/>
    <w:rsid w:val="00490268"/>
    <w:rsid w:val="0049283A"/>
    <w:rsid w:val="004A0E9D"/>
    <w:rsid w:val="004A4240"/>
    <w:rsid w:val="004A446A"/>
    <w:rsid w:val="004B0132"/>
    <w:rsid w:val="004B226B"/>
    <w:rsid w:val="004B39CC"/>
    <w:rsid w:val="004C28CB"/>
    <w:rsid w:val="004C2F11"/>
    <w:rsid w:val="004C6852"/>
    <w:rsid w:val="004E1CA9"/>
    <w:rsid w:val="004E30D6"/>
    <w:rsid w:val="004F0FA5"/>
    <w:rsid w:val="004F46CE"/>
    <w:rsid w:val="004F63E6"/>
    <w:rsid w:val="005003E1"/>
    <w:rsid w:val="005003F6"/>
    <w:rsid w:val="005025B1"/>
    <w:rsid w:val="00505828"/>
    <w:rsid w:val="0050597C"/>
    <w:rsid w:val="005123BD"/>
    <w:rsid w:val="00512EBF"/>
    <w:rsid w:val="00520CAF"/>
    <w:rsid w:val="00526E19"/>
    <w:rsid w:val="0054543B"/>
    <w:rsid w:val="005469F3"/>
    <w:rsid w:val="005472C7"/>
    <w:rsid w:val="0055323B"/>
    <w:rsid w:val="00554981"/>
    <w:rsid w:val="00556382"/>
    <w:rsid w:val="00561899"/>
    <w:rsid w:val="00562400"/>
    <w:rsid w:val="00564EE3"/>
    <w:rsid w:val="00567323"/>
    <w:rsid w:val="00570963"/>
    <w:rsid w:val="00571174"/>
    <w:rsid w:val="00574071"/>
    <w:rsid w:val="005740FD"/>
    <w:rsid w:val="00576F02"/>
    <w:rsid w:val="00584116"/>
    <w:rsid w:val="00587B9C"/>
    <w:rsid w:val="0059255D"/>
    <w:rsid w:val="0059369A"/>
    <w:rsid w:val="00593A6C"/>
    <w:rsid w:val="005A4E3B"/>
    <w:rsid w:val="005B2D4C"/>
    <w:rsid w:val="005B662D"/>
    <w:rsid w:val="005B6A64"/>
    <w:rsid w:val="005B70B7"/>
    <w:rsid w:val="005C0E91"/>
    <w:rsid w:val="005C25B9"/>
    <w:rsid w:val="005C5214"/>
    <w:rsid w:val="005C5A00"/>
    <w:rsid w:val="005D2E9F"/>
    <w:rsid w:val="005D5915"/>
    <w:rsid w:val="005D5C5D"/>
    <w:rsid w:val="005D6C90"/>
    <w:rsid w:val="005E4752"/>
    <w:rsid w:val="005F2AC8"/>
    <w:rsid w:val="005F5FAA"/>
    <w:rsid w:val="00601159"/>
    <w:rsid w:val="0060450A"/>
    <w:rsid w:val="006068A9"/>
    <w:rsid w:val="006109AB"/>
    <w:rsid w:val="0061771E"/>
    <w:rsid w:val="00617E55"/>
    <w:rsid w:val="00620316"/>
    <w:rsid w:val="0062260A"/>
    <w:rsid w:val="00626B01"/>
    <w:rsid w:val="00644513"/>
    <w:rsid w:val="00647D66"/>
    <w:rsid w:val="00651EBC"/>
    <w:rsid w:val="00663676"/>
    <w:rsid w:val="00670C9E"/>
    <w:rsid w:val="006775DB"/>
    <w:rsid w:val="006900B9"/>
    <w:rsid w:val="006A01C1"/>
    <w:rsid w:val="006A06B8"/>
    <w:rsid w:val="006A7B5E"/>
    <w:rsid w:val="006B3698"/>
    <w:rsid w:val="006C264C"/>
    <w:rsid w:val="006C2FC7"/>
    <w:rsid w:val="006C4F71"/>
    <w:rsid w:val="006D450A"/>
    <w:rsid w:val="006E15E0"/>
    <w:rsid w:val="006E2D1E"/>
    <w:rsid w:val="006E3495"/>
    <w:rsid w:val="006F1176"/>
    <w:rsid w:val="006F1E00"/>
    <w:rsid w:val="00711111"/>
    <w:rsid w:val="007156C5"/>
    <w:rsid w:val="00715E4E"/>
    <w:rsid w:val="00721828"/>
    <w:rsid w:val="00726B2B"/>
    <w:rsid w:val="007311F2"/>
    <w:rsid w:val="00732769"/>
    <w:rsid w:val="00733801"/>
    <w:rsid w:val="0073735F"/>
    <w:rsid w:val="0073785A"/>
    <w:rsid w:val="00746A9F"/>
    <w:rsid w:val="007507B6"/>
    <w:rsid w:val="00751499"/>
    <w:rsid w:val="00753212"/>
    <w:rsid w:val="00756B1B"/>
    <w:rsid w:val="007613BC"/>
    <w:rsid w:val="00762317"/>
    <w:rsid w:val="00764120"/>
    <w:rsid w:val="00765C70"/>
    <w:rsid w:val="0076617E"/>
    <w:rsid w:val="0076771F"/>
    <w:rsid w:val="00776DE8"/>
    <w:rsid w:val="0077757D"/>
    <w:rsid w:val="00777973"/>
    <w:rsid w:val="007841F2"/>
    <w:rsid w:val="00791E1D"/>
    <w:rsid w:val="00791F54"/>
    <w:rsid w:val="00792E7B"/>
    <w:rsid w:val="0079428F"/>
    <w:rsid w:val="007948AC"/>
    <w:rsid w:val="007A0BE7"/>
    <w:rsid w:val="007A2F58"/>
    <w:rsid w:val="007B339F"/>
    <w:rsid w:val="007B515B"/>
    <w:rsid w:val="007C18FD"/>
    <w:rsid w:val="007C2C5E"/>
    <w:rsid w:val="007C3CA3"/>
    <w:rsid w:val="007D2550"/>
    <w:rsid w:val="007D26DD"/>
    <w:rsid w:val="007E7178"/>
    <w:rsid w:val="007F0227"/>
    <w:rsid w:val="007F0D20"/>
    <w:rsid w:val="007F1A95"/>
    <w:rsid w:val="007F7AC6"/>
    <w:rsid w:val="00804874"/>
    <w:rsid w:val="0082619C"/>
    <w:rsid w:val="00834DF5"/>
    <w:rsid w:val="008375B4"/>
    <w:rsid w:val="008419DF"/>
    <w:rsid w:val="0084216F"/>
    <w:rsid w:val="00843CEF"/>
    <w:rsid w:val="008473BD"/>
    <w:rsid w:val="008513A3"/>
    <w:rsid w:val="008525D4"/>
    <w:rsid w:val="00855BDE"/>
    <w:rsid w:val="00856BCE"/>
    <w:rsid w:val="008630C2"/>
    <w:rsid w:val="008633D2"/>
    <w:rsid w:val="0088252B"/>
    <w:rsid w:val="00884417"/>
    <w:rsid w:val="008845B1"/>
    <w:rsid w:val="0088654D"/>
    <w:rsid w:val="00893B66"/>
    <w:rsid w:val="008A2D1C"/>
    <w:rsid w:val="008B585E"/>
    <w:rsid w:val="008C2060"/>
    <w:rsid w:val="008C3DC0"/>
    <w:rsid w:val="008C7306"/>
    <w:rsid w:val="008D425F"/>
    <w:rsid w:val="008D5AFE"/>
    <w:rsid w:val="008D710C"/>
    <w:rsid w:val="008E423C"/>
    <w:rsid w:val="008E5869"/>
    <w:rsid w:val="008F237F"/>
    <w:rsid w:val="008F280E"/>
    <w:rsid w:val="008F2978"/>
    <w:rsid w:val="008F493B"/>
    <w:rsid w:val="009003F6"/>
    <w:rsid w:val="009024B3"/>
    <w:rsid w:val="00911B40"/>
    <w:rsid w:val="009172E7"/>
    <w:rsid w:val="0091774B"/>
    <w:rsid w:val="009235EC"/>
    <w:rsid w:val="00927E7A"/>
    <w:rsid w:val="009377BC"/>
    <w:rsid w:val="00940290"/>
    <w:rsid w:val="00941886"/>
    <w:rsid w:val="00941EEA"/>
    <w:rsid w:val="00946A9F"/>
    <w:rsid w:val="00946B46"/>
    <w:rsid w:val="00950FC4"/>
    <w:rsid w:val="00961378"/>
    <w:rsid w:val="00966802"/>
    <w:rsid w:val="00967337"/>
    <w:rsid w:val="00973D33"/>
    <w:rsid w:val="00983B68"/>
    <w:rsid w:val="00987D2B"/>
    <w:rsid w:val="009965A0"/>
    <w:rsid w:val="00996839"/>
    <w:rsid w:val="00997C02"/>
    <w:rsid w:val="009A47FD"/>
    <w:rsid w:val="009A59EC"/>
    <w:rsid w:val="009B0A80"/>
    <w:rsid w:val="009B2288"/>
    <w:rsid w:val="009B3F34"/>
    <w:rsid w:val="009B4D73"/>
    <w:rsid w:val="009C02CF"/>
    <w:rsid w:val="009C33F1"/>
    <w:rsid w:val="009C41F4"/>
    <w:rsid w:val="009C4360"/>
    <w:rsid w:val="009C69AD"/>
    <w:rsid w:val="009D15AF"/>
    <w:rsid w:val="009D4B4D"/>
    <w:rsid w:val="009D7F82"/>
    <w:rsid w:val="009E02FB"/>
    <w:rsid w:val="009E7D66"/>
    <w:rsid w:val="009F0282"/>
    <w:rsid w:val="009F154C"/>
    <w:rsid w:val="009F3721"/>
    <w:rsid w:val="009F4500"/>
    <w:rsid w:val="00A01102"/>
    <w:rsid w:val="00A030E4"/>
    <w:rsid w:val="00A0414F"/>
    <w:rsid w:val="00A0442C"/>
    <w:rsid w:val="00A04F3E"/>
    <w:rsid w:val="00A076B3"/>
    <w:rsid w:val="00A13A0D"/>
    <w:rsid w:val="00A17729"/>
    <w:rsid w:val="00A23312"/>
    <w:rsid w:val="00A23A70"/>
    <w:rsid w:val="00A2534B"/>
    <w:rsid w:val="00A31D89"/>
    <w:rsid w:val="00A33DAF"/>
    <w:rsid w:val="00A459AE"/>
    <w:rsid w:val="00A540AE"/>
    <w:rsid w:val="00A63ED5"/>
    <w:rsid w:val="00A64A1C"/>
    <w:rsid w:val="00A65E92"/>
    <w:rsid w:val="00A66D98"/>
    <w:rsid w:val="00A709CF"/>
    <w:rsid w:val="00A72289"/>
    <w:rsid w:val="00A72C9C"/>
    <w:rsid w:val="00A73331"/>
    <w:rsid w:val="00A82979"/>
    <w:rsid w:val="00A859C5"/>
    <w:rsid w:val="00A85A38"/>
    <w:rsid w:val="00A86B24"/>
    <w:rsid w:val="00A90114"/>
    <w:rsid w:val="00A93240"/>
    <w:rsid w:val="00A95417"/>
    <w:rsid w:val="00AA3232"/>
    <w:rsid w:val="00AA4285"/>
    <w:rsid w:val="00AB0A19"/>
    <w:rsid w:val="00AB517D"/>
    <w:rsid w:val="00AB6A75"/>
    <w:rsid w:val="00AB72F9"/>
    <w:rsid w:val="00AD1AAC"/>
    <w:rsid w:val="00AD4C4B"/>
    <w:rsid w:val="00AD4FA6"/>
    <w:rsid w:val="00AD5D20"/>
    <w:rsid w:val="00AD6E62"/>
    <w:rsid w:val="00AD7284"/>
    <w:rsid w:val="00AE044E"/>
    <w:rsid w:val="00AE08F9"/>
    <w:rsid w:val="00AF5BE4"/>
    <w:rsid w:val="00B019D5"/>
    <w:rsid w:val="00B0299F"/>
    <w:rsid w:val="00B07FDC"/>
    <w:rsid w:val="00B1103E"/>
    <w:rsid w:val="00B22681"/>
    <w:rsid w:val="00B266CF"/>
    <w:rsid w:val="00B346A7"/>
    <w:rsid w:val="00B352F4"/>
    <w:rsid w:val="00B365E4"/>
    <w:rsid w:val="00B37E3B"/>
    <w:rsid w:val="00B47083"/>
    <w:rsid w:val="00B4731B"/>
    <w:rsid w:val="00B50564"/>
    <w:rsid w:val="00B52186"/>
    <w:rsid w:val="00B56206"/>
    <w:rsid w:val="00B6400E"/>
    <w:rsid w:val="00B65F38"/>
    <w:rsid w:val="00B66267"/>
    <w:rsid w:val="00B67099"/>
    <w:rsid w:val="00B670D7"/>
    <w:rsid w:val="00B67B7D"/>
    <w:rsid w:val="00B70ADD"/>
    <w:rsid w:val="00B862E8"/>
    <w:rsid w:val="00B93A65"/>
    <w:rsid w:val="00BA475D"/>
    <w:rsid w:val="00BA4796"/>
    <w:rsid w:val="00BA5E5B"/>
    <w:rsid w:val="00BB4D35"/>
    <w:rsid w:val="00BC1608"/>
    <w:rsid w:val="00BC2029"/>
    <w:rsid w:val="00BC253A"/>
    <w:rsid w:val="00BC68E4"/>
    <w:rsid w:val="00BE325B"/>
    <w:rsid w:val="00BE64F7"/>
    <w:rsid w:val="00BE721B"/>
    <w:rsid w:val="00BF75F8"/>
    <w:rsid w:val="00C02D84"/>
    <w:rsid w:val="00C03738"/>
    <w:rsid w:val="00C05482"/>
    <w:rsid w:val="00C15330"/>
    <w:rsid w:val="00C160F2"/>
    <w:rsid w:val="00C20B88"/>
    <w:rsid w:val="00C2621C"/>
    <w:rsid w:val="00C27302"/>
    <w:rsid w:val="00C33038"/>
    <w:rsid w:val="00C33314"/>
    <w:rsid w:val="00C35347"/>
    <w:rsid w:val="00C355E0"/>
    <w:rsid w:val="00C35EAA"/>
    <w:rsid w:val="00C401D6"/>
    <w:rsid w:val="00C40896"/>
    <w:rsid w:val="00C43747"/>
    <w:rsid w:val="00C4559E"/>
    <w:rsid w:val="00C4719A"/>
    <w:rsid w:val="00C53D6E"/>
    <w:rsid w:val="00C62E07"/>
    <w:rsid w:val="00C723A4"/>
    <w:rsid w:val="00C77BB2"/>
    <w:rsid w:val="00C817F1"/>
    <w:rsid w:val="00C82335"/>
    <w:rsid w:val="00C82A6A"/>
    <w:rsid w:val="00C906B7"/>
    <w:rsid w:val="00C94E12"/>
    <w:rsid w:val="00CA70A1"/>
    <w:rsid w:val="00CB1970"/>
    <w:rsid w:val="00CB7B54"/>
    <w:rsid w:val="00CC2D3C"/>
    <w:rsid w:val="00CC2E76"/>
    <w:rsid w:val="00CC3933"/>
    <w:rsid w:val="00CC7E9F"/>
    <w:rsid w:val="00CD4D0E"/>
    <w:rsid w:val="00CE58E0"/>
    <w:rsid w:val="00CF3014"/>
    <w:rsid w:val="00D0155D"/>
    <w:rsid w:val="00D01A8C"/>
    <w:rsid w:val="00D05D44"/>
    <w:rsid w:val="00D06558"/>
    <w:rsid w:val="00D115D2"/>
    <w:rsid w:val="00D13B11"/>
    <w:rsid w:val="00D13BE8"/>
    <w:rsid w:val="00D26C5B"/>
    <w:rsid w:val="00D26E46"/>
    <w:rsid w:val="00D308A8"/>
    <w:rsid w:val="00D3347B"/>
    <w:rsid w:val="00D36C1C"/>
    <w:rsid w:val="00D43EC2"/>
    <w:rsid w:val="00D47EEA"/>
    <w:rsid w:val="00D55FBB"/>
    <w:rsid w:val="00D61E5B"/>
    <w:rsid w:val="00D71CDA"/>
    <w:rsid w:val="00D7321C"/>
    <w:rsid w:val="00D766E3"/>
    <w:rsid w:val="00D824F8"/>
    <w:rsid w:val="00D859AA"/>
    <w:rsid w:val="00D95311"/>
    <w:rsid w:val="00D95D1E"/>
    <w:rsid w:val="00D96281"/>
    <w:rsid w:val="00DA0B6E"/>
    <w:rsid w:val="00DA4928"/>
    <w:rsid w:val="00DA4A0D"/>
    <w:rsid w:val="00DB1B5E"/>
    <w:rsid w:val="00DC3359"/>
    <w:rsid w:val="00DC662D"/>
    <w:rsid w:val="00DD3DE1"/>
    <w:rsid w:val="00DD4509"/>
    <w:rsid w:val="00DD4D44"/>
    <w:rsid w:val="00DD74E2"/>
    <w:rsid w:val="00DE095E"/>
    <w:rsid w:val="00DE0BA8"/>
    <w:rsid w:val="00DF2A8F"/>
    <w:rsid w:val="00DF2FF8"/>
    <w:rsid w:val="00DF38BB"/>
    <w:rsid w:val="00DF6C30"/>
    <w:rsid w:val="00E017D8"/>
    <w:rsid w:val="00E0194D"/>
    <w:rsid w:val="00E05749"/>
    <w:rsid w:val="00E06844"/>
    <w:rsid w:val="00E12D6F"/>
    <w:rsid w:val="00E14B8B"/>
    <w:rsid w:val="00E16283"/>
    <w:rsid w:val="00E22F5C"/>
    <w:rsid w:val="00E26BC4"/>
    <w:rsid w:val="00E31A30"/>
    <w:rsid w:val="00E36B1A"/>
    <w:rsid w:val="00E41E4F"/>
    <w:rsid w:val="00E445BA"/>
    <w:rsid w:val="00E4606E"/>
    <w:rsid w:val="00E46BBF"/>
    <w:rsid w:val="00E54B4D"/>
    <w:rsid w:val="00E54D7B"/>
    <w:rsid w:val="00E55B85"/>
    <w:rsid w:val="00E57371"/>
    <w:rsid w:val="00E70BB0"/>
    <w:rsid w:val="00E7283A"/>
    <w:rsid w:val="00E84DD2"/>
    <w:rsid w:val="00E85C33"/>
    <w:rsid w:val="00E86E9E"/>
    <w:rsid w:val="00E8739C"/>
    <w:rsid w:val="00E91824"/>
    <w:rsid w:val="00E933F9"/>
    <w:rsid w:val="00E95F55"/>
    <w:rsid w:val="00E97F2E"/>
    <w:rsid w:val="00EA03EE"/>
    <w:rsid w:val="00EA0BB7"/>
    <w:rsid w:val="00EA441B"/>
    <w:rsid w:val="00EA6468"/>
    <w:rsid w:val="00EC3403"/>
    <w:rsid w:val="00EC782A"/>
    <w:rsid w:val="00EE1B99"/>
    <w:rsid w:val="00EE48CF"/>
    <w:rsid w:val="00EF02CA"/>
    <w:rsid w:val="00EF14ED"/>
    <w:rsid w:val="00EF594F"/>
    <w:rsid w:val="00EF5F1D"/>
    <w:rsid w:val="00EF73A2"/>
    <w:rsid w:val="00F06B6E"/>
    <w:rsid w:val="00F06EB8"/>
    <w:rsid w:val="00F17011"/>
    <w:rsid w:val="00F25671"/>
    <w:rsid w:val="00F27824"/>
    <w:rsid w:val="00F31ECA"/>
    <w:rsid w:val="00F33597"/>
    <w:rsid w:val="00F46D59"/>
    <w:rsid w:val="00F52D50"/>
    <w:rsid w:val="00F6366D"/>
    <w:rsid w:val="00F65F2A"/>
    <w:rsid w:val="00F8164A"/>
    <w:rsid w:val="00F844C3"/>
    <w:rsid w:val="00F91BB7"/>
    <w:rsid w:val="00F93A2D"/>
    <w:rsid w:val="00F9451C"/>
    <w:rsid w:val="00F95749"/>
    <w:rsid w:val="00FA1884"/>
    <w:rsid w:val="00FA5CC8"/>
    <w:rsid w:val="00FB333D"/>
    <w:rsid w:val="00FC0AE9"/>
    <w:rsid w:val="00FC17D2"/>
    <w:rsid w:val="00FC35FB"/>
    <w:rsid w:val="00FC606D"/>
    <w:rsid w:val="00FD5054"/>
    <w:rsid w:val="00FE39C6"/>
    <w:rsid w:val="00FE519C"/>
    <w:rsid w:val="00FE7D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429175B"/>
  <w15:chartTrackingRefBased/>
  <w15:docId w15:val="{CB384950-1D5E-4859-AAAD-FEE39640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00"/>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562400"/>
    <w:pPr>
      <w:overflowPunct w:val="0"/>
      <w:autoSpaceDE w:val="0"/>
      <w:autoSpaceDN w:val="0"/>
      <w:adjustRightInd w:val="0"/>
      <w:jc w:val="both"/>
    </w:pPr>
    <w:rPr>
      <w:szCs w:val="20"/>
      <w:lang w:val="en-GB"/>
    </w:rPr>
  </w:style>
  <w:style w:type="character" w:customStyle="1" w:styleId="TijelotekstaChar">
    <w:name w:val="Tijelo teksta Char"/>
    <w:link w:val="Tijeloteksta"/>
    <w:semiHidden/>
    <w:rsid w:val="00562400"/>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791E1D"/>
    <w:pPr>
      <w:ind w:left="720"/>
      <w:contextualSpacing/>
    </w:pPr>
  </w:style>
  <w:style w:type="character" w:styleId="Naglaeno">
    <w:name w:val="Strong"/>
    <w:uiPriority w:val="22"/>
    <w:qFormat/>
    <w:rsid w:val="00077542"/>
    <w:rPr>
      <w:b/>
      <w:bCs/>
    </w:rPr>
  </w:style>
  <w:style w:type="paragraph" w:styleId="Tekstbalonia">
    <w:name w:val="Balloon Text"/>
    <w:basedOn w:val="Normal"/>
    <w:link w:val="TekstbaloniaChar"/>
    <w:uiPriority w:val="99"/>
    <w:semiHidden/>
    <w:unhideWhenUsed/>
    <w:rsid w:val="00087907"/>
    <w:rPr>
      <w:rFonts w:ascii="Tahoma" w:hAnsi="Tahoma" w:cs="Tahoma"/>
      <w:sz w:val="16"/>
      <w:szCs w:val="16"/>
    </w:rPr>
  </w:style>
  <w:style w:type="character" w:customStyle="1" w:styleId="TekstbaloniaChar">
    <w:name w:val="Tekst balončića Char"/>
    <w:link w:val="Tekstbalonia"/>
    <w:uiPriority w:val="99"/>
    <w:semiHidden/>
    <w:rsid w:val="00087907"/>
    <w:rPr>
      <w:rFonts w:ascii="Tahoma" w:eastAsia="Times New Roman" w:hAnsi="Tahoma" w:cs="Tahoma"/>
      <w:sz w:val="16"/>
      <w:szCs w:val="16"/>
      <w:lang w:eastAsia="hr-HR"/>
    </w:rPr>
  </w:style>
  <w:style w:type="paragraph" w:styleId="Bezproreda">
    <w:name w:val="No Spacing"/>
    <w:uiPriority w:val="1"/>
    <w:qFormat/>
    <w:rsid w:val="008D710C"/>
    <w:rPr>
      <w:sz w:val="22"/>
      <w:szCs w:val="22"/>
      <w:lang w:eastAsia="en-US"/>
    </w:rPr>
  </w:style>
  <w:style w:type="paragraph" w:styleId="Zaglavlje">
    <w:name w:val="header"/>
    <w:basedOn w:val="Normal"/>
    <w:link w:val="ZaglavljeChar"/>
    <w:uiPriority w:val="99"/>
    <w:unhideWhenUsed/>
    <w:rsid w:val="00F06EB8"/>
    <w:pPr>
      <w:tabs>
        <w:tab w:val="center" w:pos="4536"/>
        <w:tab w:val="right" w:pos="9072"/>
      </w:tabs>
    </w:pPr>
  </w:style>
  <w:style w:type="character" w:customStyle="1" w:styleId="ZaglavljeChar">
    <w:name w:val="Zaglavlje Char"/>
    <w:basedOn w:val="Zadanifontodlomka"/>
    <w:link w:val="Zaglavlje"/>
    <w:uiPriority w:val="99"/>
    <w:rsid w:val="00F06EB8"/>
    <w:rPr>
      <w:rFonts w:ascii="Times New Roman" w:eastAsia="Times New Roman" w:hAnsi="Times New Roman"/>
      <w:sz w:val="24"/>
      <w:szCs w:val="24"/>
    </w:rPr>
  </w:style>
  <w:style w:type="paragraph" w:styleId="Podnoje">
    <w:name w:val="footer"/>
    <w:basedOn w:val="Normal"/>
    <w:link w:val="PodnojeChar"/>
    <w:uiPriority w:val="99"/>
    <w:unhideWhenUsed/>
    <w:rsid w:val="00F06EB8"/>
    <w:pPr>
      <w:tabs>
        <w:tab w:val="center" w:pos="4536"/>
        <w:tab w:val="right" w:pos="9072"/>
      </w:tabs>
    </w:pPr>
  </w:style>
  <w:style w:type="character" w:customStyle="1" w:styleId="PodnojeChar">
    <w:name w:val="Podnožje Char"/>
    <w:basedOn w:val="Zadanifontodlomka"/>
    <w:link w:val="Podnoje"/>
    <w:uiPriority w:val="99"/>
    <w:rsid w:val="00F06EB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1468">
      <w:bodyDiv w:val="1"/>
      <w:marLeft w:val="0"/>
      <w:marRight w:val="0"/>
      <w:marTop w:val="0"/>
      <w:marBottom w:val="0"/>
      <w:divBdr>
        <w:top w:val="none" w:sz="0" w:space="0" w:color="auto"/>
        <w:left w:val="none" w:sz="0" w:space="0" w:color="auto"/>
        <w:bottom w:val="none" w:sz="0" w:space="0" w:color="auto"/>
        <w:right w:val="none" w:sz="0" w:space="0" w:color="auto"/>
      </w:divBdr>
    </w:div>
    <w:div w:id="1248465534">
      <w:bodyDiv w:val="1"/>
      <w:marLeft w:val="0"/>
      <w:marRight w:val="0"/>
      <w:marTop w:val="0"/>
      <w:marBottom w:val="0"/>
      <w:divBdr>
        <w:top w:val="none" w:sz="0" w:space="0" w:color="auto"/>
        <w:left w:val="none" w:sz="0" w:space="0" w:color="auto"/>
        <w:bottom w:val="none" w:sz="0" w:space="0" w:color="auto"/>
        <w:right w:val="none" w:sz="0" w:space="0" w:color="auto"/>
      </w:divBdr>
    </w:div>
    <w:div w:id="18563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F4D0-DAB4-4D17-B1DD-3ACAF41E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9998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cp:lastModifiedBy>Tomislav Lokas</cp:lastModifiedBy>
  <cp:revision>3</cp:revision>
  <cp:lastPrinted>2022-05-27T07:20:00Z</cp:lastPrinted>
  <dcterms:created xsi:type="dcterms:W3CDTF">2023-05-31T20:31:00Z</dcterms:created>
  <dcterms:modified xsi:type="dcterms:W3CDTF">2023-05-31T20:38:00Z</dcterms:modified>
</cp:coreProperties>
</file>